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2C" w:rsidRDefault="0005382C">
      <w:pPr>
        <w:pStyle w:val="BodyText"/>
        <w:ind w:firstLine="0"/>
        <w:rPr>
          <w:sz w:val="20"/>
        </w:rPr>
      </w:pPr>
    </w:p>
    <w:p w:rsidR="0005382C" w:rsidRDefault="0005382C">
      <w:pPr>
        <w:pStyle w:val="BodyText"/>
        <w:spacing w:before="3"/>
        <w:ind w:left="0" w:firstLine="0"/>
        <w:rPr>
          <w:sz w:val="11"/>
        </w:rPr>
      </w:pPr>
      <w:bookmarkStart w:id="0" w:name="_GoBack"/>
      <w:bookmarkEnd w:id="0"/>
    </w:p>
    <w:tbl>
      <w:tblPr>
        <w:tblW w:w="0" w:type="auto"/>
        <w:tblInd w:w="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388"/>
        <w:gridCol w:w="2127"/>
        <w:gridCol w:w="2410"/>
      </w:tblGrid>
      <w:tr w:rsidR="0005382C">
        <w:trPr>
          <w:trHeight w:val="515"/>
        </w:trPr>
        <w:tc>
          <w:tcPr>
            <w:tcW w:w="4388" w:type="dxa"/>
            <w:shd w:val="clear" w:color="auto" w:fill="F1F1F1"/>
          </w:tcPr>
          <w:p w:rsidR="0005382C" w:rsidRDefault="007B260F">
            <w:pPr>
              <w:pStyle w:val="TableParagraph"/>
              <w:spacing w:before="116"/>
              <w:ind w:left="119"/>
              <w:rPr>
                <w:b/>
                <w:sz w:val="24"/>
              </w:rPr>
            </w:pPr>
            <w:r>
              <w:rPr>
                <w:b/>
                <w:sz w:val="24"/>
              </w:rPr>
              <w:t>Tên</w:t>
            </w:r>
            <w:r>
              <w:rPr>
                <w:b/>
                <w:spacing w:val="-1"/>
                <w:sz w:val="24"/>
              </w:rPr>
              <w:t xml:space="preserve"> </w:t>
            </w:r>
            <w:r>
              <w:rPr>
                <w:b/>
                <w:sz w:val="24"/>
              </w:rPr>
              <w:t xml:space="preserve">hồ </w:t>
            </w:r>
            <w:r>
              <w:rPr>
                <w:b/>
                <w:spacing w:val="-5"/>
                <w:sz w:val="24"/>
              </w:rPr>
              <w:t>sơ</w:t>
            </w:r>
          </w:p>
        </w:tc>
        <w:tc>
          <w:tcPr>
            <w:tcW w:w="2127" w:type="dxa"/>
            <w:shd w:val="clear" w:color="auto" w:fill="F1F1F1"/>
          </w:tcPr>
          <w:p w:rsidR="0005382C" w:rsidRDefault="007B260F">
            <w:pPr>
              <w:pStyle w:val="TableParagraph"/>
              <w:spacing w:before="116"/>
              <w:ind w:left="12"/>
              <w:jc w:val="center"/>
              <w:rPr>
                <w:b/>
                <w:sz w:val="24"/>
              </w:rPr>
            </w:pPr>
            <w:r>
              <w:rPr>
                <w:b/>
                <w:sz w:val="24"/>
              </w:rPr>
              <w:t>Mẫu</w:t>
            </w:r>
            <w:r>
              <w:rPr>
                <w:b/>
                <w:spacing w:val="-3"/>
                <w:sz w:val="24"/>
              </w:rPr>
              <w:t xml:space="preserve"> </w:t>
            </w:r>
            <w:r>
              <w:rPr>
                <w:b/>
                <w:sz w:val="24"/>
              </w:rPr>
              <w:t>tải</w:t>
            </w:r>
            <w:r>
              <w:rPr>
                <w:b/>
                <w:spacing w:val="-1"/>
                <w:sz w:val="24"/>
              </w:rPr>
              <w:t xml:space="preserve"> </w:t>
            </w:r>
            <w:r>
              <w:rPr>
                <w:b/>
                <w:spacing w:val="-5"/>
                <w:sz w:val="24"/>
              </w:rPr>
              <w:t>về</w:t>
            </w:r>
          </w:p>
        </w:tc>
        <w:tc>
          <w:tcPr>
            <w:tcW w:w="2410" w:type="dxa"/>
            <w:shd w:val="clear" w:color="auto" w:fill="F1F1F1"/>
          </w:tcPr>
          <w:p w:rsidR="0005382C" w:rsidRDefault="007B260F">
            <w:pPr>
              <w:pStyle w:val="TableParagraph"/>
              <w:spacing w:before="116"/>
              <w:ind w:left="745"/>
              <w:rPr>
                <w:b/>
                <w:sz w:val="24"/>
              </w:rPr>
            </w:pPr>
            <w:r>
              <w:rPr>
                <w:b/>
                <w:sz w:val="24"/>
              </w:rPr>
              <w:t xml:space="preserve">Số </w:t>
            </w:r>
            <w:r>
              <w:rPr>
                <w:b/>
                <w:spacing w:val="-2"/>
                <w:sz w:val="24"/>
              </w:rPr>
              <w:t>lượng</w:t>
            </w:r>
          </w:p>
        </w:tc>
      </w:tr>
      <w:tr w:rsidR="0005382C">
        <w:trPr>
          <w:trHeight w:val="791"/>
        </w:trPr>
        <w:tc>
          <w:tcPr>
            <w:tcW w:w="8925" w:type="dxa"/>
            <w:gridSpan w:val="3"/>
            <w:shd w:val="clear" w:color="auto" w:fill="F1F1F1"/>
          </w:tcPr>
          <w:p w:rsidR="0005382C" w:rsidRDefault="007B260F">
            <w:pPr>
              <w:pStyle w:val="TableParagraph"/>
              <w:spacing w:before="116"/>
              <w:ind w:left="119" w:right="49"/>
              <w:rPr>
                <w:b/>
                <w:sz w:val="24"/>
              </w:rPr>
            </w:pPr>
            <w:r>
              <w:rPr>
                <w:b/>
                <w:sz w:val="24"/>
              </w:rPr>
              <w:t>- Hồ sơ đề nghị chấp thuận chủ trương đầu tư dự án đầu tư do nhà đầu tư đề xuất</w:t>
            </w:r>
            <w:r>
              <w:rPr>
                <w:b/>
                <w:spacing w:val="40"/>
                <w:sz w:val="24"/>
              </w:rPr>
              <w:t xml:space="preserve"> </w:t>
            </w:r>
            <w:r>
              <w:rPr>
                <w:b/>
                <w:sz w:val="24"/>
              </w:rPr>
              <w:t>bao gồm:</w:t>
            </w:r>
          </w:p>
        </w:tc>
      </w:tr>
      <w:tr w:rsidR="0005382C">
        <w:trPr>
          <w:trHeight w:val="1069"/>
        </w:trPr>
        <w:tc>
          <w:tcPr>
            <w:tcW w:w="4388" w:type="dxa"/>
          </w:tcPr>
          <w:p w:rsidR="0005382C" w:rsidRDefault="007B260F">
            <w:pPr>
              <w:pStyle w:val="TableParagraph"/>
              <w:spacing w:before="114"/>
              <w:ind w:left="119" w:right="103"/>
              <w:jc w:val="both"/>
              <w:rPr>
                <w:sz w:val="24"/>
              </w:rPr>
            </w:pPr>
            <w:r>
              <w:rPr>
                <w:sz w:val="24"/>
              </w:rPr>
              <w:t>+ Văn bản đề nghị thực hiện dự án đầu tư, gồm cả cam kết chịu mọi chi phí, rủi ro nếu dự án không được chấp thuận;</w:t>
            </w:r>
          </w:p>
        </w:tc>
        <w:tc>
          <w:tcPr>
            <w:tcW w:w="2127" w:type="dxa"/>
          </w:tcPr>
          <w:p w:rsidR="0005382C" w:rsidRDefault="007B260F">
            <w:pPr>
              <w:pStyle w:val="TableParagraph"/>
              <w:spacing w:before="114"/>
              <w:ind w:left="12" w:right="4"/>
              <w:jc w:val="center"/>
              <w:rPr>
                <w:sz w:val="24"/>
              </w:rPr>
            </w:pPr>
            <w:hyperlink r:id="rId5">
              <w:r>
                <w:rPr>
                  <w:sz w:val="24"/>
                  <w:u w:val="single"/>
                </w:rPr>
                <w:t>Mẫu</w:t>
              </w:r>
              <w:r>
                <w:rPr>
                  <w:spacing w:val="-1"/>
                  <w:sz w:val="24"/>
                  <w:u w:val="single"/>
                </w:rPr>
                <w:t xml:space="preserve"> </w:t>
              </w:r>
              <w:r>
                <w:rPr>
                  <w:spacing w:val="-2"/>
                  <w:sz w:val="24"/>
                  <w:u w:val="single"/>
                </w:rPr>
                <w:t>A.I.3.docx</w:t>
              </w:r>
            </w:hyperlink>
          </w:p>
        </w:tc>
        <w:tc>
          <w:tcPr>
            <w:tcW w:w="2410" w:type="dxa"/>
          </w:tcPr>
          <w:p w:rsidR="0005382C" w:rsidRDefault="007B260F">
            <w:pPr>
              <w:pStyle w:val="TableParagraph"/>
              <w:spacing w:before="114"/>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1067"/>
        </w:trPr>
        <w:tc>
          <w:tcPr>
            <w:tcW w:w="4388" w:type="dxa"/>
          </w:tcPr>
          <w:p w:rsidR="0005382C" w:rsidRDefault="007B260F">
            <w:pPr>
              <w:pStyle w:val="TableParagraph"/>
              <w:spacing w:before="111"/>
              <w:ind w:left="119" w:right="103"/>
              <w:jc w:val="both"/>
              <w:rPr>
                <w:sz w:val="24"/>
              </w:rPr>
            </w:pPr>
            <w:r>
              <w:rPr>
                <w:sz w:val="24"/>
              </w:rPr>
              <w:t>+ Văn bản đề nghị thực hiện dự án đầu tư, gồm cả cam kết chịu mọi chi phí, rủi ro nếu dự án không được chấp thuận;</w:t>
            </w:r>
          </w:p>
        </w:tc>
        <w:tc>
          <w:tcPr>
            <w:tcW w:w="2127" w:type="dxa"/>
          </w:tcPr>
          <w:p w:rsidR="0005382C" w:rsidRDefault="007B260F">
            <w:pPr>
              <w:pStyle w:val="TableParagraph"/>
              <w:spacing w:before="111"/>
              <w:ind w:left="12" w:right="4"/>
              <w:jc w:val="center"/>
              <w:rPr>
                <w:sz w:val="24"/>
              </w:rPr>
            </w:pPr>
            <w:hyperlink r:id="rId6">
              <w:r>
                <w:rPr>
                  <w:sz w:val="24"/>
                  <w:u w:val="single"/>
                </w:rPr>
                <w:t>Mẫu</w:t>
              </w:r>
              <w:r>
                <w:rPr>
                  <w:spacing w:val="-1"/>
                  <w:sz w:val="24"/>
                  <w:u w:val="single"/>
                </w:rPr>
                <w:t xml:space="preserve"> </w:t>
              </w:r>
              <w:r>
                <w:rPr>
                  <w:spacing w:val="-2"/>
                  <w:sz w:val="24"/>
                  <w:u w:val="single"/>
                </w:rPr>
                <w:t>A.I.1.docx</w:t>
              </w:r>
            </w:hyperlink>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bl>
    <w:p w:rsidR="0005382C" w:rsidRDefault="0005382C">
      <w:pPr>
        <w:pStyle w:val="TableParagraph"/>
        <w:rPr>
          <w:sz w:val="24"/>
        </w:rPr>
        <w:sectPr w:rsidR="0005382C">
          <w:type w:val="continuous"/>
          <w:pgSz w:w="11910" w:h="16850"/>
          <w:pgMar w:top="1380" w:right="992" w:bottom="778" w:left="1559" w:header="720" w:footer="720" w:gutter="0"/>
          <w:cols w:space="720"/>
        </w:sectPr>
      </w:pPr>
    </w:p>
    <w:tbl>
      <w:tblPr>
        <w:tblW w:w="0" w:type="auto"/>
        <w:tblInd w:w="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388"/>
        <w:gridCol w:w="2127"/>
        <w:gridCol w:w="2410"/>
      </w:tblGrid>
      <w:tr w:rsidR="0005382C">
        <w:trPr>
          <w:trHeight w:val="1070"/>
        </w:trPr>
        <w:tc>
          <w:tcPr>
            <w:tcW w:w="4388" w:type="dxa"/>
          </w:tcPr>
          <w:p w:rsidR="0005382C" w:rsidRDefault="007B260F">
            <w:pPr>
              <w:pStyle w:val="TableParagraph"/>
              <w:spacing w:before="114"/>
              <w:ind w:left="119" w:right="103"/>
              <w:jc w:val="both"/>
              <w:rPr>
                <w:sz w:val="24"/>
              </w:rPr>
            </w:pPr>
            <w:r>
              <w:rPr>
                <w:sz w:val="24"/>
              </w:rPr>
              <w:lastRenderedPageBreak/>
              <w:t>+ Văn bản đề nghị thực hiện dự án đầu tư, gồm cả cam kết chịu mọi chi phí, rủi ro nếu dự án không được chấp thuận;</w:t>
            </w:r>
          </w:p>
        </w:tc>
        <w:tc>
          <w:tcPr>
            <w:tcW w:w="2127" w:type="dxa"/>
          </w:tcPr>
          <w:p w:rsidR="0005382C" w:rsidRDefault="007B260F">
            <w:pPr>
              <w:pStyle w:val="TableParagraph"/>
              <w:spacing w:before="114"/>
              <w:ind w:left="301"/>
              <w:rPr>
                <w:sz w:val="24"/>
              </w:rPr>
            </w:pPr>
            <w:hyperlink r:id="rId7">
              <w:r>
                <w:rPr>
                  <w:sz w:val="24"/>
                  <w:u w:val="single"/>
                </w:rPr>
                <w:t>Mẫu</w:t>
              </w:r>
              <w:r>
                <w:rPr>
                  <w:spacing w:val="-1"/>
                  <w:sz w:val="24"/>
                  <w:u w:val="single"/>
                </w:rPr>
                <w:t xml:space="preserve"> </w:t>
              </w:r>
              <w:r>
                <w:rPr>
                  <w:spacing w:val="-2"/>
                  <w:sz w:val="24"/>
                  <w:u w:val="single"/>
                </w:rPr>
                <w:t>A.I.2.docx</w:t>
              </w:r>
            </w:hyperlink>
          </w:p>
        </w:tc>
        <w:tc>
          <w:tcPr>
            <w:tcW w:w="2410" w:type="dxa"/>
          </w:tcPr>
          <w:p w:rsidR="0005382C" w:rsidRDefault="007B260F">
            <w:pPr>
              <w:pStyle w:val="TableParagraph"/>
              <w:spacing w:before="114"/>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791"/>
        </w:trPr>
        <w:tc>
          <w:tcPr>
            <w:tcW w:w="4388" w:type="dxa"/>
          </w:tcPr>
          <w:p w:rsidR="0005382C" w:rsidRDefault="007B260F">
            <w:pPr>
              <w:pStyle w:val="TableParagraph"/>
              <w:spacing w:before="111"/>
              <w:ind w:left="119" w:right="65"/>
              <w:rPr>
                <w:sz w:val="24"/>
              </w:rPr>
            </w:pPr>
            <w:r>
              <w:rPr>
                <w:sz w:val="24"/>
              </w:rPr>
              <w:t xml:space="preserve">+ Tài liệu về tư cách pháp lý của nhà đầu </w:t>
            </w:r>
            <w:r>
              <w:rPr>
                <w:spacing w:val="-4"/>
                <w:sz w:val="24"/>
              </w:rPr>
              <w:t>tư;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2724"/>
        </w:trPr>
        <w:tc>
          <w:tcPr>
            <w:tcW w:w="4388" w:type="dxa"/>
          </w:tcPr>
          <w:p w:rsidR="0005382C" w:rsidRDefault="007B260F">
            <w:pPr>
              <w:pStyle w:val="TableParagraph"/>
              <w:spacing w:before="111"/>
              <w:ind w:left="119" w:right="105"/>
              <w:jc w:val="both"/>
              <w:rPr>
                <w:sz w:val="24"/>
              </w:rPr>
            </w:pPr>
            <w:r>
              <w:rPr>
                <w:sz w:val="24"/>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w:t>
            </w:r>
            <w:r>
              <w:rPr>
                <w:sz w:val="24"/>
              </w:rPr>
              <w:t>tài chính của nhà đầu tư; tài liệu khác chứng minh năng lực tài chính của nhà đầu tư;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4931"/>
        </w:trPr>
        <w:tc>
          <w:tcPr>
            <w:tcW w:w="4388" w:type="dxa"/>
          </w:tcPr>
          <w:p w:rsidR="0005382C" w:rsidRDefault="007B260F">
            <w:pPr>
              <w:pStyle w:val="TableParagraph"/>
              <w:spacing w:before="111"/>
              <w:ind w:left="119" w:right="103"/>
              <w:jc w:val="both"/>
              <w:rPr>
                <w:sz w:val="24"/>
              </w:rPr>
            </w:pPr>
            <w:r>
              <w:rPr>
                <w:sz w:val="24"/>
              </w:rPr>
              <w:t>+ Đề xuất dự án đầu tư gồm các nội dung chủ yếu sau:</w:t>
            </w:r>
            <w:r>
              <w:rPr>
                <w:spacing w:val="-2"/>
                <w:sz w:val="24"/>
              </w:rPr>
              <w:t xml:space="preserve"> </w:t>
            </w:r>
            <w:r>
              <w:rPr>
                <w:sz w:val="24"/>
              </w:rPr>
              <w:t>nhà</w:t>
            </w:r>
            <w:r>
              <w:rPr>
                <w:spacing w:val="-3"/>
                <w:sz w:val="24"/>
              </w:rPr>
              <w:t xml:space="preserve"> </w:t>
            </w:r>
            <w:r>
              <w:rPr>
                <w:sz w:val="24"/>
              </w:rPr>
              <w:t>đầu tư hoặc</w:t>
            </w:r>
            <w:r>
              <w:rPr>
                <w:spacing w:val="-3"/>
                <w:sz w:val="24"/>
              </w:rPr>
              <w:t xml:space="preserve"> </w:t>
            </w:r>
            <w:r>
              <w:rPr>
                <w:sz w:val="24"/>
              </w:rPr>
              <w:t>hình</w:t>
            </w:r>
            <w:r>
              <w:rPr>
                <w:spacing w:val="-2"/>
                <w:sz w:val="24"/>
              </w:rPr>
              <w:t xml:space="preserve"> </w:t>
            </w:r>
            <w:r>
              <w:rPr>
                <w:sz w:val="24"/>
              </w:rPr>
              <w:t>thức</w:t>
            </w:r>
            <w:r>
              <w:rPr>
                <w:spacing w:val="-3"/>
                <w:sz w:val="24"/>
              </w:rPr>
              <w:t xml:space="preserve"> </w:t>
            </w:r>
            <w:r>
              <w:rPr>
                <w:sz w:val="24"/>
              </w:rPr>
              <w:t>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w:t>
            </w:r>
            <w:r>
              <w:rPr>
                <w:spacing w:val="40"/>
                <w:sz w:val="24"/>
              </w:rPr>
              <w:t xml:space="preserve"> </w:t>
            </w:r>
            <w:r>
              <w:rPr>
                <w:sz w:val="24"/>
              </w:rPr>
              <w:t>sử dụng đất (nếu có), nhu cầu về lao động,</w:t>
            </w:r>
            <w:r>
              <w:rPr>
                <w:sz w:val="24"/>
              </w:rPr>
              <w:t xml:space="preserve"> đề xuất hưởng ưu đãi đầu tư, tác động,</w:t>
            </w:r>
            <w:r>
              <w:rPr>
                <w:spacing w:val="40"/>
                <w:sz w:val="24"/>
              </w:rPr>
              <w:t xml:space="preserve"> </w:t>
            </w:r>
            <w:r>
              <w:rPr>
                <w:sz w:val="24"/>
              </w:rPr>
              <w:t>hiệu quả kinh tế - xã hội của dự án, đánh giá sơ bộ tác động môi trường (nếu có) theo quy định của pháp luật về bảo vệ môi trường. Trường hợp pháp luật về</w:t>
            </w:r>
            <w:r>
              <w:rPr>
                <w:spacing w:val="-1"/>
                <w:sz w:val="24"/>
              </w:rPr>
              <w:t xml:space="preserve"> </w:t>
            </w:r>
            <w:r>
              <w:rPr>
                <w:sz w:val="24"/>
              </w:rPr>
              <w:t>xây</w:t>
            </w:r>
            <w:r>
              <w:rPr>
                <w:spacing w:val="-5"/>
                <w:sz w:val="24"/>
              </w:rPr>
              <w:t xml:space="preserve"> </w:t>
            </w:r>
            <w:r>
              <w:rPr>
                <w:sz w:val="24"/>
              </w:rPr>
              <w:t>dựng quy định lập báo cáo nghiên cứu tiền khả thi thì</w:t>
            </w:r>
            <w:r>
              <w:rPr>
                <w:spacing w:val="-1"/>
                <w:sz w:val="24"/>
              </w:rPr>
              <w:t xml:space="preserve"> </w:t>
            </w:r>
            <w:r>
              <w:rPr>
                <w:sz w:val="24"/>
              </w:rPr>
              <w:t>nhà</w:t>
            </w:r>
            <w:r>
              <w:rPr>
                <w:spacing w:val="-1"/>
                <w:sz w:val="24"/>
              </w:rPr>
              <w:t xml:space="preserve"> </w:t>
            </w:r>
            <w:r>
              <w:rPr>
                <w:sz w:val="24"/>
              </w:rPr>
              <w:t>đầu</w:t>
            </w:r>
            <w:r>
              <w:rPr>
                <w:spacing w:val="-1"/>
                <w:sz w:val="24"/>
              </w:rPr>
              <w:t xml:space="preserve"> </w:t>
            </w:r>
            <w:r>
              <w:rPr>
                <w:sz w:val="24"/>
              </w:rPr>
              <w:t>tư</w:t>
            </w:r>
            <w:r>
              <w:rPr>
                <w:spacing w:val="-1"/>
                <w:sz w:val="24"/>
              </w:rPr>
              <w:t xml:space="preserve"> </w:t>
            </w:r>
            <w:r>
              <w:rPr>
                <w:sz w:val="24"/>
              </w:rPr>
              <w:t>được</w:t>
            </w:r>
            <w:r>
              <w:rPr>
                <w:spacing w:val="-1"/>
                <w:sz w:val="24"/>
              </w:rPr>
              <w:t xml:space="preserve"> </w:t>
            </w:r>
            <w:r>
              <w:rPr>
                <w:sz w:val="24"/>
              </w:rPr>
              <w:t>nộp</w:t>
            </w:r>
            <w:r>
              <w:rPr>
                <w:spacing w:val="-1"/>
                <w:sz w:val="24"/>
              </w:rPr>
              <w:t xml:space="preserve"> </w:t>
            </w:r>
            <w:r>
              <w:rPr>
                <w:sz w:val="24"/>
              </w:rPr>
              <w:t>báo</w:t>
            </w:r>
            <w:r>
              <w:rPr>
                <w:spacing w:val="-1"/>
                <w:sz w:val="24"/>
              </w:rPr>
              <w:t xml:space="preserve"> </w:t>
            </w:r>
            <w:r>
              <w:rPr>
                <w:sz w:val="24"/>
              </w:rPr>
              <w:t>cáo</w:t>
            </w:r>
            <w:r>
              <w:rPr>
                <w:spacing w:val="-1"/>
                <w:sz w:val="24"/>
              </w:rPr>
              <w:t xml:space="preserve"> </w:t>
            </w:r>
            <w:r>
              <w:rPr>
                <w:sz w:val="24"/>
              </w:rPr>
              <w:t>nghiên cứu</w:t>
            </w:r>
            <w:r>
              <w:rPr>
                <w:spacing w:val="-3"/>
                <w:sz w:val="24"/>
              </w:rPr>
              <w:t xml:space="preserve"> </w:t>
            </w:r>
            <w:r>
              <w:rPr>
                <w:sz w:val="24"/>
              </w:rPr>
              <w:t>tiền</w:t>
            </w:r>
            <w:r>
              <w:rPr>
                <w:spacing w:val="-3"/>
                <w:sz w:val="24"/>
              </w:rPr>
              <w:t xml:space="preserve"> </w:t>
            </w:r>
            <w:r>
              <w:rPr>
                <w:sz w:val="24"/>
              </w:rPr>
              <w:t>khả</w:t>
            </w:r>
            <w:r>
              <w:rPr>
                <w:spacing w:val="-4"/>
                <w:sz w:val="24"/>
              </w:rPr>
              <w:t xml:space="preserve"> </w:t>
            </w:r>
            <w:r>
              <w:rPr>
                <w:sz w:val="24"/>
              </w:rPr>
              <w:t>thi</w:t>
            </w:r>
            <w:r>
              <w:rPr>
                <w:spacing w:val="-3"/>
                <w:sz w:val="24"/>
              </w:rPr>
              <w:t xml:space="preserve"> </w:t>
            </w:r>
            <w:r>
              <w:rPr>
                <w:sz w:val="24"/>
              </w:rPr>
              <w:t>thay</w:t>
            </w:r>
            <w:r>
              <w:rPr>
                <w:spacing w:val="-6"/>
                <w:sz w:val="24"/>
              </w:rPr>
              <w:t xml:space="preserve"> </w:t>
            </w:r>
            <w:r>
              <w:rPr>
                <w:sz w:val="24"/>
              </w:rPr>
              <w:t>cho</w:t>
            </w:r>
            <w:r>
              <w:rPr>
                <w:spacing w:val="-1"/>
                <w:sz w:val="24"/>
              </w:rPr>
              <w:t xml:space="preserve"> </w:t>
            </w:r>
            <w:r>
              <w:rPr>
                <w:sz w:val="24"/>
              </w:rPr>
              <w:t>đề</w:t>
            </w:r>
            <w:r>
              <w:rPr>
                <w:spacing w:val="-4"/>
                <w:sz w:val="24"/>
              </w:rPr>
              <w:t xml:space="preserve"> </w:t>
            </w:r>
            <w:r>
              <w:rPr>
                <w:sz w:val="24"/>
              </w:rPr>
              <w:t>xuất</w:t>
            </w:r>
            <w:r>
              <w:rPr>
                <w:spacing w:val="-3"/>
                <w:sz w:val="24"/>
              </w:rPr>
              <w:t xml:space="preserve"> </w:t>
            </w:r>
            <w:r>
              <w:rPr>
                <w:sz w:val="24"/>
              </w:rPr>
              <w:t>dự</w:t>
            </w:r>
            <w:r>
              <w:rPr>
                <w:spacing w:val="-3"/>
                <w:sz w:val="24"/>
              </w:rPr>
              <w:t xml:space="preserve"> </w:t>
            </w:r>
            <w:r>
              <w:rPr>
                <w:sz w:val="24"/>
              </w:rPr>
              <w:t>án</w:t>
            </w:r>
            <w:r>
              <w:rPr>
                <w:spacing w:val="-1"/>
                <w:sz w:val="24"/>
              </w:rPr>
              <w:t xml:space="preserve"> </w:t>
            </w:r>
            <w:r>
              <w:rPr>
                <w:sz w:val="24"/>
              </w:rPr>
              <w:t xml:space="preserve">đầu </w:t>
            </w:r>
            <w:r>
              <w:rPr>
                <w:spacing w:val="-4"/>
                <w:sz w:val="24"/>
              </w:rPr>
              <w:t>tư;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1896"/>
        </w:trPr>
        <w:tc>
          <w:tcPr>
            <w:tcW w:w="4388" w:type="dxa"/>
          </w:tcPr>
          <w:p w:rsidR="0005382C" w:rsidRDefault="007B260F">
            <w:pPr>
              <w:pStyle w:val="TableParagraph"/>
              <w:spacing w:before="111"/>
              <w:ind w:left="119" w:right="106"/>
              <w:jc w:val="both"/>
              <w:rPr>
                <w:sz w:val="24"/>
              </w:rPr>
            </w:pPr>
            <w:r>
              <w:rPr>
                <w:sz w:val="24"/>
              </w:rPr>
              <w:lastRenderedPageBreak/>
              <w:t xml:space="preserve">+ Trường hợp dự án đầu tư không đề nghị Nhà nước giao đất, cho thuê đất, cho </w:t>
            </w:r>
            <w:r>
              <w:rPr>
                <w:sz w:val="24"/>
              </w:rPr>
              <w:t>phép chuyển mục đích sử dụng đất thì nộp bản sao giấy tờ về quyền sử dụng đất hoặc tài liệu</w:t>
            </w:r>
            <w:r>
              <w:rPr>
                <w:spacing w:val="-1"/>
                <w:sz w:val="24"/>
              </w:rPr>
              <w:t xml:space="preserve"> </w:t>
            </w:r>
            <w:r>
              <w:rPr>
                <w:sz w:val="24"/>
              </w:rPr>
              <w:t>khác</w:t>
            </w:r>
            <w:r>
              <w:rPr>
                <w:spacing w:val="-2"/>
                <w:sz w:val="24"/>
              </w:rPr>
              <w:t xml:space="preserve"> </w:t>
            </w:r>
            <w:r>
              <w:rPr>
                <w:sz w:val="24"/>
              </w:rPr>
              <w:t>xác</w:t>
            </w:r>
            <w:r>
              <w:rPr>
                <w:spacing w:val="-2"/>
                <w:sz w:val="24"/>
              </w:rPr>
              <w:t xml:space="preserve"> </w:t>
            </w:r>
            <w:r>
              <w:rPr>
                <w:sz w:val="24"/>
              </w:rPr>
              <w:t>định quyền sử</w:t>
            </w:r>
            <w:r>
              <w:rPr>
                <w:spacing w:val="-1"/>
                <w:sz w:val="24"/>
              </w:rPr>
              <w:t xml:space="preserve"> </w:t>
            </w:r>
            <w:r>
              <w:rPr>
                <w:sz w:val="24"/>
              </w:rPr>
              <w:t>dụng</w:t>
            </w:r>
            <w:r>
              <w:rPr>
                <w:spacing w:val="-3"/>
                <w:sz w:val="24"/>
              </w:rPr>
              <w:t xml:space="preserve"> </w:t>
            </w:r>
            <w:r>
              <w:rPr>
                <w:sz w:val="24"/>
              </w:rPr>
              <w:t>địa</w:t>
            </w:r>
            <w:r>
              <w:rPr>
                <w:spacing w:val="-1"/>
                <w:sz w:val="24"/>
              </w:rPr>
              <w:t xml:space="preserve"> </w:t>
            </w:r>
            <w:r>
              <w:rPr>
                <w:sz w:val="24"/>
              </w:rPr>
              <w:t>điểm để thực hiện dự án đầu tư;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1621"/>
        </w:trPr>
        <w:tc>
          <w:tcPr>
            <w:tcW w:w="4388" w:type="dxa"/>
          </w:tcPr>
          <w:p w:rsidR="0005382C" w:rsidRDefault="007B260F">
            <w:pPr>
              <w:pStyle w:val="TableParagraph"/>
              <w:spacing w:before="114"/>
              <w:ind w:left="119" w:right="106"/>
              <w:jc w:val="both"/>
              <w:rPr>
                <w:sz w:val="24"/>
              </w:rPr>
            </w:pPr>
            <w:r>
              <w:rPr>
                <w:sz w:val="24"/>
              </w:rPr>
              <w:t xml:space="preserve">+ Nội dung giải trình về công nghệ </w:t>
            </w:r>
            <w:r>
              <w:rPr>
                <w:sz w:val="24"/>
              </w:rPr>
              <w:t>sử dụng trong dự án đầu tư đối với dự án thuộc diện thẩm định, lấy ý kiến về công nghệ theo quy định của pháp luật về chuyển giao công nghệ;</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4"/>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791"/>
        </w:trPr>
        <w:tc>
          <w:tcPr>
            <w:tcW w:w="4388" w:type="dxa"/>
          </w:tcPr>
          <w:p w:rsidR="0005382C" w:rsidRDefault="007B260F">
            <w:pPr>
              <w:pStyle w:val="TableParagraph"/>
              <w:spacing w:before="111"/>
              <w:ind w:left="119"/>
              <w:rPr>
                <w:sz w:val="24"/>
              </w:rPr>
            </w:pPr>
            <w:r>
              <w:rPr>
                <w:sz w:val="24"/>
              </w:rPr>
              <w:t>+</w:t>
            </w:r>
            <w:r>
              <w:rPr>
                <w:spacing w:val="40"/>
                <w:sz w:val="24"/>
              </w:rPr>
              <w:t xml:space="preserve"> </w:t>
            </w:r>
            <w:r>
              <w:rPr>
                <w:sz w:val="24"/>
              </w:rPr>
              <w:t>Hợp</w:t>
            </w:r>
            <w:r>
              <w:rPr>
                <w:spacing w:val="40"/>
                <w:sz w:val="24"/>
              </w:rPr>
              <w:t xml:space="preserve"> </w:t>
            </w:r>
            <w:r>
              <w:rPr>
                <w:sz w:val="24"/>
              </w:rPr>
              <w:t>đồng</w:t>
            </w:r>
            <w:r>
              <w:rPr>
                <w:spacing w:val="40"/>
                <w:sz w:val="24"/>
              </w:rPr>
              <w:t xml:space="preserve"> </w:t>
            </w:r>
            <w:r>
              <w:rPr>
                <w:sz w:val="24"/>
              </w:rPr>
              <w:t>BCC</w:t>
            </w:r>
            <w:r>
              <w:rPr>
                <w:spacing w:val="40"/>
                <w:sz w:val="24"/>
              </w:rPr>
              <w:t xml:space="preserve"> </w:t>
            </w:r>
            <w:r>
              <w:rPr>
                <w:sz w:val="24"/>
              </w:rPr>
              <w:t>đối</w:t>
            </w:r>
            <w:r>
              <w:rPr>
                <w:spacing w:val="40"/>
                <w:sz w:val="24"/>
              </w:rPr>
              <w:t xml:space="preserve"> </w:t>
            </w:r>
            <w:r>
              <w:rPr>
                <w:sz w:val="24"/>
              </w:rPr>
              <w:t>với</w:t>
            </w:r>
            <w:r>
              <w:rPr>
                <w:spacing w:val="40"/>
                <w:sz w:val="24"/>
              </w:rPr>
              <w:t xml:space="preserve"> </w:t>
            </w:r>
            <w:r>
              <w:rPr>
                <w:sz w:val="24"/>
              </w:rPr>
              <w:t>dự</w:t>
            </w:r>
            <w:r>
              <w:rPr>
                <w:spacing w:val="40"/>
                <w:sz w:val="24"/>
              </w:rPr>
              <w:t xml:space="preserve"> </w:t>
            </w:r>
            <w:r>
              <w:rPr>
                <w:sz w:val="24"/>
              </w:rPr>
              <w:t>án</w:t>
            </w:r>
            <w:r>
              <w:rPr>
                <w:spacing w:val="40"/>
                <w:sz w:val="24"/>
              </w:rPr>
              <w:t xml:space="preserve"> </w:t>
            </w:r>
            <w:r>
              <w:rPr>
                <w:sz w:val="24"/>
              </w:rPr>
              <w:t>đầu</w:t>
            </w:r>
            <w:r>
              <w:rPr>
                <w:spacing w:val="40"/>
                <w:sz w:val="24"/>
              </w:rPr>
              <w:t xml:space="preserve"> </w:t>
            </w:r>
            <w:r>
              <w:rPr>
                <w:sz w:val="24"/>
              </w:rPr>
              <w:t>tư theo hình thức hợp đồng BCC;</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515"/>
        </w:trPr>
        <w:tc>
          <w:tcPr>
            <w:tcW w:w="4388" w:type="dxa"/>
          </w:tcPr>
          <w:p w:rsidR="0005382C" w:rsidRDefault="007B260F">
            <w:pPr>
              <w:pStyle w:val="TableParagraph"/>
              <w:spacing w:before="111"/>
              <w:ind w:left="119"/>
              <w:rPr>
                <w:sz w:val="24"/>
              </w:rPr>
            </w:pPr>
            <w:r>
              <w:rPr>
                <w:sz w:val="24"/>
              </w:rPr>
              <w:t>+</w:t>
            </w:r>
            <w:r>
              <w:rPr>
                <w:spacing w:val="-2"/>
                <w:sz w:val="24"/>
              </w:rPr>
              <w:t xml:space="preserve"> </w:t>
            </w:r>
            <w:r>
              <w:rPr>
                <w:sz w:val="24"/>
              </w:rPr>
              <w:t>Tài</w:t>
            </w:r>
            <w:r>
              <w:rPr>
                <w:spacing w:val="2"/>
                <w:sz w:val="24"/>
              </w:rPr>
              <w:t xml:space="preserve"> </w:t>
            </w:r>
            <w:r>
              <w:rPr>
                <w:sz w:val="24"/>
              </w:rPr>
              <w:t>liệu</w:t>
            </w:r>
            <w:r>
              <w:rPr>
                <w:spacing w:val="1"/>
                <w:sz w:val="24"/>
              </w:rPr>
              <w:t xml:space="preserve"> </w:t>
            </w:r>
            <w:r>
              <w:rPr>
                <w:sz w:val="24"/>
              </w:rPr>
              <w:t>khác</w:t>
            </w:r>
            <w:r>
              <w:rPr>
                <w:spacing w:val="1"/>
                <w:sz w:val="24"/>
              </w:rPr>
              <w:t xml:space="preserve"> </w:t>
            </w:r>
            <w:r>
              <w:rPr>
                <w:sz w:val="24"/>
              </w:rPr>
              <w:t>liên</w:t>
            </w:r>
            <w:r>
              <w:rPr>
                <w:spacing w:val="1"/>
                <w:sz w:val="24"/>
              </w:rPr>
              <w:t xml:space="preserve"> </w:t>
            </w:r>
            <w:r>
              <w:rPr>
                <w:sz w:val="24"/>
              </w:rPr>
              <w:t>quan</w:t>
            </w:r>
            <w:r>
              <w:rPr>
                <w:spacing w:val="4"/>
                <w:sz w:val="24"/>
              </w:rPr>
              <w:t xml:space="preserve"> </w:t>
            </w:r>
            <w:r>
              <w:rPr>
                <w:sz w:val="24"/>
              </w:rPr>
              <w:t>đến</w:t>
            </w:r>
            <w:r>
              <w:rPr>
                <w:spacing w:val="1"/>
                <w:sz w:val="24"/>
              </w:rPr>
              <w:t xml:space="preserve"> </w:t>
            </w:r>
            <w:r>
              <w:rPr>
                <w:sz w:val="24"/>
              </w:rPr>
              <w:t>dự</w:t>
            </w:r>
            <w:r>
              <w:rPr>
                <w:spacing w:val="1"/>
                <w:sz w:val="24"/>
              </w:rPr>
              <w:t xml:space="preserve"> </w:t>
            </w:r>
            <w:r>
              <w:rPr>
                <w:sz w:val="24"/>
              </w:rPr>
              <w:t>án</w:t>
            </w:r>
            <w:r>
              <w:rPr>
                <w:spacing w:val="1"/>
                <w:sz w:val="24"/>
              </w:rPr>
              <w:t xml:space="preserve"> </w:t>
            </w:r>
            <w:r>
              <w:rPr>
                <w:sz w:val="24"/>
              </w:rPr>
              <w:t>đầu</w:t>
            </w:r>
            <w:r>
              <w:rPr>
                <w:spacing w:val="2"/>
                <w:sz w:val="24"/>
              </w:rPr>
              <w:t xml:space="preserve"> </w:t>
            </w:r>
            <w:r>
              <w:rPr>
                <w:spacing w:val="-5"/>
                <w:sz w:val="24"/>
              </w:rPr>
              <w:t>tư,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tc>
      </w:tr>
    </w:tbl>
    <w:p w:rsidR="0005382C" w:rsidRDefault="0005382C">
      <w:pPr>
        <w:pStyle w:val="TableParagraph"/>
        <w:rPr>
          <w:sz w:val="24"/>
        </w:rPr>
        <w:sectPr w:rsidR="0005382C">
          <w:type w:val="continuous"/>
          <w:pgSz w:w="11910" w:h="16850"/>
          <w:pgMar w:top="1120" w:right="992" w:bottom="858" w:left="1559" w:header="720" w:footer="720" w:gutter="0"/>
          <w:cols w:space="720"/>
        </w:sectPr>
      </w:pPr>
    </w:p>
    <w:tbl>
      <w:tblPr>
        <w:tblW w:w="0" w:type="auto"/>
        <w:tblInd w:w="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388"/>
        <w:gridCol w:w="2127"/>
        <w:gridCol w:w="2410"/>
      </w:tblGrid>
      <w:tr w:rsidR="0005382C">
        <w:trPr>
          <w:trHeight w:val="794"/>
        </w:trPr>
        <w:tc>
          <w:tcPr>
            <w:tcW w:w="4388" w:type="dxa"/>
          </w:tcPr>
          <w:p w:rsidR="0005382C" w:rsidRDefault="007B260F">
            <w:pPr>
              <w:pStyle w:val="TableParagraph"/>
              <w:spacing w:before="114"/>
              <w:ind w:left="119"/>
              <w:rPr>
                <w:sz w:val="24"/>
              </w:rPr>
            </w:pPr>
            <w:r>
              <w:rPr>
                <w:sz w:val="24"/>
              </w:rPr>
              <w:lastRenderedPageBreak/>
              <w:t>yêu</w:t>
            </w:r>
            <w:r>
              <w:rPr>
                <w:spacing w:val="-2"/>
                <w:sz w:val="24"/>
              </w:rPr>
              <w:t xml:space="preserve"> </w:t>
            </w:r>
            <w:r>
              <w:rPr>
                <w:sz w:val="24"/>
              </w:rPr>
              <w:t>cầu</w:t>
            </w:r>
            <w:r>
              <w:rPr>
                <w:spacing w:val="-2"/>
                <w:sz w:val="24"/>
              </w:rPr>
              <w:t xml:space="preserve"> </w:t>
            </w:r>
            <w:r>
              <w:rPr>
                <w:sz w:val="24"/>
              </w:rPr>
              <w:t>về</w:t>
            </w:r>
            <w:r>
              <w:rPr>
                <w:spacing w:val="-3"/>
                <w:sz w:val="24"/>
              </w:rPr>
              <w:t xml:space="preserve"> </w:t>
            </w:r>
            <w:r>
              <w:rPr>
                <w:sz w:val="24"/>
              </w:rPr>
              <w:t>điều</w:t>
            </w:r>
            <w:r>
              <w:rPr>
                <w:spacing w:val="-2"/>
                <w:sz w:val="24"/>
              </w:rPr>
              <w:t xml:space="preserve"> </w:t>
            </w:r>
            <w:r>
              <w:rPr>
                <w:sz w:val="24"/>
              </w:rPr>
              <w:t>kiện,</w:t>
            </w:r>
            <w:r>
              <w:rPr>
                <w:spacing w:val="-2"/>
                <w:sz w:val="24"/>
              </w:rPr>
              <w:t xml:space="preserve"> </w:t>
            </w:r>
            <w:r>
              <w:rPr>
                <w:sz w:val="24"/>
              </w:rPr>
              <w:t>năng</w:t>
            </w:r>
            <w:r>
              <w:rPr>
                <w:spacing w:val="-4"/>
                <w:sz w:val="24"/>
              </w:rPr>
              <w:t xml:space="preserve"> </w:t>
            </w:r>
            <w:r>
              <w:rPr>
                <w:sz w:val="24"/>
              </w:rPr>
              <w:t>lực</w:t>
            </w:r>
            <w:r>
              <w:rPr>
                <w:spacing w:val="-3"/>
                <w:sz w:val="24"/>
              </w:rPr>
              <w:t xml:space="preserve"> </w:t>
            </w:r>
            <w:r>
              <w:rPr>
                <w:sz w:val="24"/>
              </w:rPr>
              <w:t>của</w:t>
            </w:r>
            <w:r>
              <w:rPr>
                <w:spacing w:val="-5"/>
                <w:sz w:val="24"/>
              </w:rPr>
              <w:t xml:space="preserve"> </w:t>
            </w:r>
            <w:r>
              <w:rPr>
                <w:sz w:val="24"/>
              </w:rPr>
              <w:t>nhà</w:t>
            </w:r>
            <w:r>
              <w:rPr>
                <w:spacing w:val="-5"/>
                <w:sz w:val="24"/>
              </w:rPr>
              <w:t xml:space="preserve"> </w:t>
            </w:r>
            <w:r>
              <w:rPr>
                <w:sz w:val="24"/>
              </w:rPr>
              <w:t>đầu tư theo quy định của pháp luật (nếu có).</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4"/>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13488"/>
        </w:trPr>
        <w:tc>
          <w:tcPr>
            <w:tcW w:w="4388" w:type="dxa"/>
          </w:tcPr>
          <w:p w:rsidR="0005382C" w:rsidRDefault="007B260F">
            <w:pPr>
              <w:pStyle w:val="TableParagraph"/>
              <w:spacing w:before="111"/>
              <w:ind w:left="119" w:right="102"/>
              <w:jc w:val="both"/>
              <w:rPr>
                <w:sz w:val="24"/>
              </w:rPr>
            </w:pPr>
            <w:r>
              <w:rPr>
                <w:sz w:val="24"/>
              </w:rPr>
              <w:lastRenderedPageBreak/>
              <w:t>+ Tài liệu, giấy tờ giải trình đề xuất hình thức lựa chọn nhà đầu tư theo quy định tại các khoản 1 và 2 Điều 33 Luật Đầu tư gồm: i) Bản sao Danh mục dự án thu hồi đất đã được Hội đồng nhân dân cấp tỉnh thông</w:t>
            </w:r>
            <w:r>
              <w:rPr>
                <w:spacing w:val="-6"/>
                <w:sz w:val="24"/>
              </w:rPr>
              <w:t xml:space="preserve"> </w:t>
            </w:r>
            <w:r>
              <w:rPr>
                <w:sz w:val="24"/>
              </w:rPr>
              <w:t>qua;</w:t>
            </w:r>
            <w:r>
              <w:rPr>
                <w:spacing w:val="-2"/>
                <w:sz w:val="24"/>
              </w:rPr>
              <w:t xml:space="preserve"> </w:t>
            </w:r>
            <w:r>
              <w:rPr>
                <w:sz w:val="24"/>
              </w:rPr>
              <w:t>giấy</w:t>
            </w:r>
            <w:r>
              <w:rPr>
                <w:spacing w:val="-8"/>
                <w:sz w:val="24"/>
              </w:rPr>
              <w:t xml:space="preserve"> </w:t>
            </w:r>
            <w:r>
              <w:rPr>
                <w:sz w:val="24"/>
              </w:rPr>
              <w:t>tờ</w:t>
            </w:r>
            <w:r>
              <w:rPr>
                <w:spacing w:val="-2"/>
                <w:sz w:val="24"/>
              </w:rPr>
              <w:t xml:space="preserve"> </w:t>
            </w:r>
            <w:r>
              <w:rPr>
                <w:sz w:val="24"/>
              </w:rPr>
              <w:t>chứng</w:t>
            </w:r>
            <w:r>
              <w:rPr>
                <w:spacing w:val="-4"/>
                <w:sz w:val="24"/>
              </w:rPr>
              <w:t xml:space="preserve"> </w:t>
            </w:r>
            <w:r>
              <w:rPr>
                <w:sz w:val="24"/>
              </w:rPr>
              <w:t>minh</w:t>
            </w:r>
            <w:r>
              <w:rPr>
                <w:spacing w:val="-4"/>
                <w:sz w:val="24"/>
              </w:rPr>
              <w:t xml:space="preserve"> </w:t>
            </w:r>
            <w:r>
              <w:rPr>
                <w:sz w:val="24"/>
              </w:rPr>
              <w:t>đất</w:t>
            </w:r>
            <w:r>
              <w:rPr>
                <w:spacing w:val="-4"/>
                <w:sz w:val="24"/>
              </w:rPr>
              <w:t xml:space="preserve"> </w:t>
            </w:r>
            <w:r>
              <w:rPr>
                <w:sz w:val="24"/>
              </w:rPr>
              <w:t>đã</w:t>
            </w:r>
            <w:r>
              <w:rPr>
                <w:spacing w:val="-3"/>
                <w:sz w:val="24"/>
              </w:rPr>
              <w:t xml:space="preserve"> </w:t>
            </w:r>
            <w:r>
              <w:rPr>
                <w:sz w:val="24"/>
              </w:rPr>
              <w:t>được giải phóng m</w:t>
            </w:r>
            <w:r>
              <w:rPr>
                <w:sz w:val="24"/>
              </w:rPr>
              <w:t>ặt bằng (nếu có), tài liệu giải trình khác (nếu có) trong trường hợp đề xuất lựa chọn nhà đầu tư thông qua hình thức đấu giá quyền sử dụng đất theo quy định của pháp luật về đất đai; ii) Bản sao Danh mục dự án thu hồi đất đã được Hội đồng nhân dân cấp tỉnh</w:t>
            </w:r>
            <w:r>
              <w:rPr>
                <w:sz w:val="24"/>
              </w:rPr>
              <w:t xml:space="preserve"> thông qua; giấy tờ chứng minh đất chưa được giải phóng mặt bằng (nếu có), tài liệu giải trình khác (nếu có) trong trường hợp đề xuất lựa chọn nhà đầu tư thông qua đấu thầu dự án có sử dụng đất. Trong trường hợp này, đề xuất dự án đầu tư xác định sơ bộ tổn</w:t>
            </w:r>
            <w:r>
              <w:rPr>
                <w:sz w:val="24"/>
              </w:rPr>
              <w:t>g chi phí thực hiện dự án được xác định trên cơ sở tổng mức đầu tư của dự án theo quy định của</w:t>
            </w:r>
            <w:r>
              <w:rPr>
                <w:spacing w:val="-3"/>
                <w:sz w:val="24"/>
              </w:rPr>
              <w:t xml:space="preserve"> </w:t>
            </w:r>
            <w:r>
              <w:rPr>
                <w:sz w:val="24"/>
              </w:rPr>
              <w:t>pháp</w:t>
            </w:r>
            <w:r>
              <w:rPr>
                <w:spacing w:val="-2"/>
                <w:sz w:val="24"/>
              </w:rPr>
              <w:t xml:space="preserve"> </w:t>
            </w:r>
            <w:r>
              <w:rPr>
                <w:sz w:val="24"/>
              </w:rPr>
              <w:t>luật</w:t>
            </w:r>
            <w:r>
              <w:rPr>
                <w:spacing w:val="-2"/>
                <w:sz w:val="24"/>
              </w:rPr>
              <w:t xml:space="preserve"> </w:t>
            </w:r>
            <w:r>
              <w:rPr>
                <w:sz w:val="24"/>
              </w:rPr>
              <w:t>về</w:t>
            </w:r>
            <w:r>
              <w:rPr>
                <w:spacing w:val="-3"/>
                <w:sz w:val="24"/>
              </w:rPr>
              <w:t xml:space="preserve"> </w:t>
            </w:r>
            <w:r>
              <w:rPr>
                <w:sz w:val="24"/>
              </w:rPr>
              <w:t>xây</w:t>
            </w:r>
            <w:r>
              <w:rPr>
                <w:spacing w:val="-10"/>
                <w:sz w:val="24"/>
              </w:rPr>
              <w:t xml:space="preserve"> </w:t>
            </w:r>
            <w:r>
              <w:rPr>
                <w:sz w:val="24"/>
              </w:rPr>
              <w:t>dựng,</w:t>
            </w:r>
            <w:r>
              <w:rPr>
                <w:spacing w:val="-2"/>
                <w:sz w:val="24"/>
              </w:rPr>
              <w:t xml:space="preserve"> </w:t>
            </w:r>
            <w:r>
              <w:rPr>
                <w:sz w:val="24"/>
              </w:rPr>
              <w:t>không</w:t>
            </w:r>
            <w:r>
              <w:rPr>
                <w:spacing w:val="-5"/>
                <w:sz w:val="24"/>
              </w:rPr>
              <w:t xml:space="preserve"> </w:t>
            </w:r>
            <w:r>
              <w:rPr>
                <w:sz w:val="24"/>
              </w:rPr>
              <w:t>bao</w:t>
            </w:r>
            <w:r>
              <w:rPr>
                <w:spacing w:val="-2"/>
                <w:sz w:val="24"/>
              </w:rPr>
              <w:t xml:space="preserve"> </w:t>
            </w:r>
            <w:r>
              <w:rPr>
                <w:sz w:val="24"/>
              </w:rPr>
              <w:t xml:space="preserve">gồm chi phí bồi thường, hỗ trợ, tái định cư. Trường hợp đấu thầu lựa chọn nhà đầu tư theo quy định của pháp luật về xã hội hóa, </w:t>
            </w:r>
            <w:r>
              <w:rPr>
                <w:sz w:val="24"/>
              </w:rPr>
              <w:t>pháp luật chuyên ngành, tài liệu giải trình căn cứ pháp lý và điều kiện áp dụng hình thức lựa chọn nhà đầu tư thông qua đấu thầu theo quy định của pháp luật về xã hội hóa, pháp luật chuyên ngành; iii) Tài liệu chứng minh dự án không thuộc Danh mục dự án th</w:t>
            </w:r>
            <w:r>
              <w:rPr>
                <w:sz w:val="24"/>
              </w:rPr>
              <w:t>u hồi đất đã được Hội đồng nhân dân cấp tỉnh thông qua; bản sao hợp lệ Quyết định giao đất hoặc quyết định cho thuê</w:t>
            </w:r>
            <w:r>
              <w:rPr>
                <w:spacing w:val="-4"/>
                <w:sz w:val="24"/>
              </w:rPr>
              <w:t xml:space="preserve"> </w:t>
            </w:r>
            <w:r>
              <w:rPr>
                <w:sz w:val="24"/>
              </w:rPr>
              <w:t>đất,</w:t>
            </w:r>
            <w:r>
              <w:rPr>
                <w:spacing w:val="-4"/>
                <w:sz w:val="24"/>
              </w:rPr>
              <w:t xml:space="preserve"> </w:t>
            </w:r>
            <w:r>
              <w:rPr>
                <w:sz w:val="24"/>
              </w:rPr>
              <w:t>hợp</w:t>
            </w:r>
            <w:r>
              <w:rPr>
                <w:spacing w:val="-4"/>
                <w:sz w:val="24"/>
              </w:rPr>
              <w:t xml:space="preserve"> </w:t>
            </w:r>
            <w:r>
              <w:rPr>
                <w:sz w:val="24"/>
              </w:rPr>
              <w:t>đồng</w:t>
            </w:r>
            <w:r>
              <w:rPr>
                <w:spacing w:val="-7"/>
                <w:sz w:val="24"/>
              </w:rPr>
              <w:t xml:space="preserve"> </w:t>
            </w:r>
            <w:r>
              <w:rPr>
                <w:sz w:val="24"/>
              </w:rPr>
              <w:t>cho</w:t>
            </w:r>
            <w:r>
              <w:rPr>
                <w:spacing w:val="-3"/>
                <w:sz w:val="24"/>
              </w:rPr>
              <w:t xml:space="preserve"> </w:t>
            </w:r>
            <w:r>
              <w:rPr>
                <w:sz w:val="24"/>
              </w:rPr>
              <w:t>thuê</w:t>
            </w:r>
            <w:r>
              <w:rPr>
                <w:spacing w:val="-4"/>
                <w:sz w:val="24"/>
              </w:rPr>
              <w:t xml:space="preserve"> </w:t>
            </w:r>
            <w:r>
              <w:rPr>
                <w:sz w:val="24"/>
              </w:rPr>
              <w:t>quyền</w:t>
            </w:r>
            <w:r>
              <w:rPr>
                <w:spacing w:val="-4"/>
                <w:sz w:val="24"/>
              </w:rPr>
              <w:t xml:space="preserve"> </w:t>
            </w:r>
            <w:r>
              <w:rPr>
                <w:sz w:val="24"/>
              </w:rPr>
              <w:t>sử</w:t>
            </w:r>
            <w:r>
              <w:rPr>
                <w:spacing w:val="-3"/>
                <w:sz w:val="24"/>
              </w:rPr>
              <w:t xml:space="preserve"> </w:t>
            </w:r>
            <w:r>
              <w:rPr>
                <w:sz w:val="24"/>
              </w:rPr>
              <w:t xml:space="preserve">dụng đất hoặc Giấy chứng nhận quyền sử dụng đất, Giấy chứng nhận quyền sở hữu nhà ở và quyền sử dụng đất ở, </w:t>
            </w:r>
            <w:r>
              <w:rPr>
                <w:sz w:val="24"/>
              </w:rPr>
              <w:t>Giấy chứng nhận quyền sử dụng đất, quyền sở hữu nhà và</w:t>
            </w:r>
            <w:r>
              <w:rPr>
                <w:spacing w:val="40"/>
                <w:sz w:val="24"/>
              </w:rPr>
              <w:t xml:space="preserve"> </w:t>
            </w:r>
            <w:r>
              <w:rPr>
                <w:sz w:val="24"/>
              </w:rPr>
              <w:t xml:space="preserve">tài sản khác gắn liền với đất trong trường hợp đề xuất chấp thuận chủ trương đầu tư đồng thời với chấp thuận nhà đầu tư đối với nhà đầu tư có quyền sử dụng đất theo quy định tại điểm a khoản 4 Điều 29 </w:t>
            </w:r>
            <w:r>
              <w:rPr>
                <w:sz w:val="24"/>
              </w:rPr>
              <w:t>của Luật Đầu tư; iiii) Bản sao hợp lệ văn bản của Ủy ban nhân dân cấp có thẩm quyền chấp thuận việc nhận chuyển nhượng,</w:t>
            </w:r>
            <w:r>
              <w:rPr>
                <w:spacing w:val="40"/>
                <w:sz w:val="24"/>
              </w:rPr>
              <w:t xml:space="preserve"> </w:t>
            </w:r>
            <w:r>
              <w:rPr>
                <w:sz w:val="24"/>
              </w:rPr>
              <w:t>nhận</w:t>
            </w:r>
            <w:r>
              <w:rPr>
                <w:spacing w:val="23"/>
                <w:sz w:val="24"/>
              </w:rPr>
              <w:t xml:space="preserve"> </w:t>
            </w:r>
            <w:r>
              <w:rPr>
                <w:sz w:val="24"/>
              </w:rPr>
              <w:t>góp</w:t>
            </w:r>
            <w:r>
              <w:rPr>
                <w:spacing w:val="23"/>
                <w:sz w:val="24"/>
              </w:rPr>
              <w:t xml:space="preserve"> </w:t>
            </w:r>
            <w:r>
              <w:rPr>
                <w:sz w:val="24"/>
              </w:rPr>
              <w:t>vốn,</w:t>
            </w:r>
            <w:r>
              <w:rPr>
                <w:spacing w:val="23"/>
                <w:sz w:val="24"/>
              </w:rPr>
              <w:t xml:space="preserve"> </w:t>
            </w:r>
            <w:r>
              <w:rPr>
                <w:sz w:val="24"/>
              </w:rPr>
              <w:t>thuê</w:t>
            </w:r>
            <w:r>
              <w:rPr>
                <w:spacing w:val="25"/>
                <w:sz w:val="24"/>
              </w:rPr>
              <w:t xml:space="preserve"> </w:t>
            </w:r>
            <w:r>
              <w:rPr>
                <w:sz w:val="24"/>
              </w:rPr>
              <w:t>quyền</w:t>
            </w:r>
            <w:r>
              <w:rPr>
                <w:spacing w:val="23"/>
                <w:sz w:val="24"/>
              </w:rPr>
              <w:t xml:space="preserve"> </w:t>
            </w:r>
            <w:r>
              <w:rPr>
                <w:sz w:val="24"/>
              </w:rPr>
              <w:t>sử</w:t>
            </w:r>
            <w:r>
              <w:rPr>
                <w:spacing w:val="23"/>
                <w:sz w:val="24"/>
              </w:rPr>
              <w:t xml:space="preserve"> </w:t>
            </w:r>
            <w:r>
              <w:rPr>
                <w:sz w:val="24"/>
              </w:rPr>
              <w:t>dụng</w:t>
            </w:r>
            <w:r>
              <w:rPr>
                <w:spacing w:val="21"/>
                <w:sz w:val="24"/>
              </w:rPr>
              <w:t xml:space="preserve"> </w:t>
            </w:r>
            <w:r>
              <w:rPr>
                <w:sz w:val="24"/>
              </w:rPr>
              <w:t>đất</w:t>
            </w:r>
            <w:r>
              <w:rPr>
                <w:spacing w:val="24"/>
                <w:sz w:val="24"/>
              </w:rPr>
              <w:t xml:space="preserve"> </w:t>
            </w:r>
            <w:r>
              <w:rPr>
                <w:spacing w:val="-5"/>
                <w:sz w:val="24"/>
              </w:rPr>
              <w:t>để</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1</w:t>
            </w:r>
          </w:p>
        </w:tc>
      </w:tr>
    </w:tbl>
    <w:p w:rsidR="0005382C" w:rsidRDefault="0005382C">
      <w:pPr>
        <w:pStyle w:val="TableParagraph"/>
        <w:rPr>
          <w:sz w:val="24"/>
        </w:rPr>
        <w:sectPr w:rsidR="0005382C">
          <w:type w:val="continuous"/>
          <w:pgSz w:w="11910" w:h="16850"/>
          <w:pgMar w:top="1120" w:right="992" w:bottom="280" w:left="1559" w:header="720" w:footer="720" w:gutter="0"/>
          <w:cols w:space="720"/>
        </w:sectPr>
      </w:pPr>
    </w:p>
    <w:tbl>
      <w:tblPr>
        <w:tblW w:w="0" w:type="auto"/>
        <w:tblInd w:w="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388"/>
        <w:gridCol w:w="2127"/>
        <w:gridCol w:w="2410"/>
      </w:tblGrid>
      <w:tr w:rsidR="0005382C">
        <w:trPr>
          <w:trHeight w:val="3278"/>
        </w:trPr>
        <w:tc>
          <w:tcPr>
            <w:tcW w:w="4388" w:type="dxa"/>
          </w:tcPr>
          <w:p w:rsidR="0005382C" w:rsidRDefault="007B260F">
            <w:pPr>
              <w:pStyle w:val="TableParagraph"/>
              <w:spacing w:before="114"/>
              <w:ind w:left="119" w:right="103"/>
              <w:jc w:val="both"/>
              <w:rPr>
                <w:sz w:val="24"/>
              </w:rPr>
            </w:pPr>
            <w:r>
              <w:rPr>
                <w:sz w:val="24"/>
              </w:rPr>
              <w:lastRenderedPageBreak/>
              <w:t xml:space="preserve">thực hiện dự án đầu tư và bản sao hợp </w:t>
            </w:r>
            <w:r>
              <w:rPr>
                <w:sz w:val="24"/>
              </w:rPr>
              <w:t>lệ các giấy tờ, văn bản khác thỏa thuận sử dụng địa điểm để thực hiện dự án đầu tư trong trường hợp đề xuất chấp thuận chủ trương đầu tư đồng thời với chấp thuận</w:t>
            </w:r>
            <w:r>
              <w:rPr>
                <w:spacing w:val="40"/>
                <w:sz w:val="24"/>
              </w:rPr>
              <w:t xml:space="preserve"> </w:t>
            </w:r>
            <w:r>
              <w:rPr>
                <w:sz w:val="24"/>
              </w:rPr>
              <w:t>nhà đầu tư đối với nhà đầu tư nhận chuyển nhượng, nhận góp vốn, thuê quyền sử</w:t>
            </w:r>
            <w:r>
              <w:rPr>
                <w:spacing w:val="40"/>
                <w:sz w:val="24"/>
              </w:rPr>
              <w:t xml:space="preserve"> </w:t>
            </w:r>
            <w:r>
              <w:rPr>
                <w:sz w:val="24"/>
              </w:rPr>
              <w:t>dụng đất nông ng</w:t>
            </w:r>
            <w:r>
              <w:rPr>
                <w:sz w:val="24"/>
              </w:rPr>
              <w:t>hiệp để thực hiện dự án đầu tư sản xuất, kinh doanh phi nông nghiệp theo quy định tại điểm b khoản 4 Điều 29 của Luật Đầu tư.</w:t>
            </w:r>
          </w:p>
        </w:tc>
        <w:tc>
          <w:tcPr>
            <w:tcW w:w="2127" w:type="dxa"/>
          </w:tcPr>
          <w:p w:rsidR="0005382C" w:rsidRDefault="0005382C">
            <w:pPr>
              <w:pStyle w:val="TableParagraph"/>
              <w:ind w:left="0"/>
              <w:rPr>
                <w:sz w:val="24"/>
              </w:rPr>
            </w:pPr>
          </w:p>
        </w:tc>
        <w:tc>
          <w:tcPr>
            <w:tcW w:w="2410" w:type="dxa"/>
          </w:tcPr>
          <w:p w:rsidR="0005382C" w:rsidRDefault="0005382C">
            <w:pPr>
              <w:pStyle w:val="TableParagraph"/>
              <w:ind w:left="0"/>
              <w:rPr>
                <w:sz w:val="24"/>
              </w:rPr>
            </w:pPr>
          </w:p>
        </w:tc>
      </w:tr>
      <w:tr w:rsidR="0005382C">
        <w:trPr>
          <w:trHeight w:val="4932"/>
        </w:trPr>
        <w:tc>
          <w:tcPr>
            <w:tcW w:w="4388" w:type="dxa"/>
          </w:tcPr>
          <w:p w:rsidR="0005382C" w:rsidRDefault="007B260F">
            <w:pPr>
              <w:pStyle w:val="TableParagraph"/>
              <w:spacing w:before="111"/>
              <w:ind w:left="119" w:right="101"/>
              <w:jc w:val="both"/>
              <w:rPr>
                <w:sz w:val="24"/>
              </w:rPr>
            </w:pPr>
            <w:r>
              <w:rPr>
                <w:sz w:val="24"/>
              </w:rPr>
              <w:t>+ Đối với dự án đầu tư xây dựng nhà ở, khu</w:t>
            </w:r>
            <w:r>
              <w:rPr>
                <w:spacing w:val="-1"/>
                <w:sz w:val="24"/>
              </w:rPr>
              <w:t xml:space="preserve"> </w:t>
            </w:r>
            <w:r>
              <w:rPr>
                <w:sz w:val="24"/>
              </w:rPr>
              <w:t>đô</w:t>
            </w:r>
            <w:r>
              <w:rPr>
                <w:spacing w:val="-1"/>
                <w:sz w:val="24"/>
              </w:rPr>
              <w:t xml:space="preserve"> </w:t>
            </w:r>
            <w:r>
              <w:rPr>
                <w:sz w:val="24"/>
              </w:rPr>
              <w:t>thị,</w:t>
            </w:r>
            <w:r>
              <w:rPr>
                <w:spacing w:val="-1"/>
                <w:sz w:val="24"/>
              </w:rPr>
              <w:t xml:space="preserve"> </w:t>
            </w:r>
            <w:r>
              <w:rPr>
                <w:sz w:val="24"/>
              </w:rPr>
              <w:t>ngoài</w:t>
            </w:r>
            <w:r>
              <w:rPr>
                <w:spacing w:val="-1"/>
                <w:sz w:val="24"/>
              </w:rPr>
              <w:t xml:space="preserve"> </w:t>
            </w:r>
            <w:r>
              <w:rPr>
                <w:sz w:val="24"/>
              </w:rPr>
              <w:t>các</w:t>
            </w:r>
            <w:r>
              <w:rPr>
                <w:spacing w:val="-2"/>
                <w:sz w:val="24"/>
              </w:rPr>
              <w:t xml:space="preserve"> </w:t>
            </w:r>
            <w:r>
              <w:rPr>
                <w:sz w:val="24"/>
              </w:rPr>
              <w:t>nội dung</w:t>
            </w:r>
            <w:r>
              <w:rPr>
                <w:spacing w:val="-4"/>
                <w:sz w:val="24"/>
              </w:rPr>
              <w:t xml:space="preserve"> </w:t>
            </w:r>
            <w:r>
              <w:rPr>
                <w:sz w:val="24"/>
              </w:rPr>
              <w:t>quy</w:t>
            </w:r>
            <w:r>
              <w:rPr>
                <w:spacing w:val="-4"/>
                <w:sz w:val="24"/>
              </w:rPr>
              <w:t xml:space="preserve"> </w:t>
            </w:r>
            <w:r>
              <w:rPr>
                <w:sz w:val="24"/>
              </w:rPr>
              <w:t>định</w:t>
            </w:r>
            <w:r>
              <w:rPr>
                <w:spacing w:val="-1"/>
                <w:sz w:val="24"/>
              </w:rPr>
              <w:t xml:space="preserve"> </w:t>
            </w:r>
            <w:r>
              <w:rPr>
                <w:sz w:val="24"/>
              </w:rPr>
              <w:t xml:space="preserve">tại điểm d khoản 1, điểm b khoản 2 Điều </w:t>
            </w:r>
            <w:r>
              <w:rPr>
                <w:sz w:val="24"/>
              </w:rPr>
              <w:t>33 Luật Đầu tư, đề xuất dự án đầu tư bổ sung các nội dung: thuyết minh việc triển khai dự án đầu tư đáp ứng mục tiêu, định</w:t>
            </w:r>
            <w:r>
              <w:rPr>
                <w:spacing w:val="40"/>
                <w:sz w:val="24"/>
              </w:rPr>
              <w:t xml:space="preserve"> </w:t>
            </w:r>
            <w:r>
              <w:rPr>
                <w:sz w:val="24"/>
              </w:rPr>
              <w:t>hướng phát triển đô thị, chương trình, kế hoạch phát triển nhà ở; dự kiến phân chia dự án thành phần (nếu có); sơ bộ phương án phân k</w:t>
            </w:r>
            <w:r>
              <w:rPr>
                <w:sz w:val="24"/>
              </w:rPr>
              <w:t>ỳ đầu tư bảo đảm yêu cầu đồng bộ; sơ bộ cơ cấu sản phẩm nhà ở và việc dành quỹ</w:t>
            </w:r>
            <w:r>
              <w:rPr>
                <w:spacing w:val="-4"/>
                <w:sz w:val="24"/>
              </w:rPr>
              <w:t xml:space="preserve"> </w:t>
            </w:r>
            <w:r>
              <w:rPr>
                <w:sz w:val="24"/>
              </w:rPr>
              <w:t>đất phát triển nhà</w:t>
            </w:r>
            <w:r>
              <w:rPr>
                <w:spacing w:val="-1"/>
                <w:sz w:val="24"/>
              </w:rPr>
              <w:t xml:space="preserve"> </w:t>
            </w:r>
            <w:r>
              <w:rPr>
                <w:sz w:val="24"/>
              </w:rPr>
              <w:t>ở xã</w:t>
            </w:r>
            <w:r>
              <w:rPr>
                <w:spacing w:val="-1"/>
                <w:sz w:val="24"/>
              </w:rPr>
              <w:t xml:space="preserve"> </w:t>
            </w:r>
            <w:r>
              <w:rPr>
                <w:sz w:val="24"/>
              </w:rPr>
              <w:t>hội; sơ bộ phương án đầu tư xây dựng, quản lý hạ tầng đô thị trong và ngoài phạm vi dự án. Đối với các dự án đầu tư xây dựng còn lại thì bổ sung dự kiến</w:t>
            </w:r>
            <w:r>
              <w:rPr>
                <w:sz w:val="24"/>
              </w:rPr>
              <w:t xml:space="preserve"> phân chia dự án thành phần (nếu có);</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3827"/>
        </w:trPr>
        <w:tc>
          <w:tcPr>
            <w:tcW w:w="4388" w:type="dxa"/>
          </w:tcPr>
          <w:p w:rsidR="0005382C" w:rsidRDefault="007B260F">
            <w:pPr>
              <w:pStyle w:val="TableParagraph"/>
              <w:spacing w:before="111"/>
              <w:ind w:left="119" w:right="102"/>
              <w:jc w:val="both"/>
              <w:rPr>
                <w:sz w:val="24"/>
              </w:rPr>
            </w:pPr>
            <w:r>
              <w:rPr>
                <w:sz w:val="24"/>
              </w:rPr>
              <w:t>+ Trường hợp dự án đầu tư do nhà đầu tư đề xuất hoặc cơ quan nhà nước có thẩm quyền lập, trong đó đề xuất lựa chọn nhà đầu tư theo quy định của pháp luật về đấu thầu, ngoài các nội dung quy</w:t>
            </w:r>
            <w:r>
              <w:rPr>
                <w:spacing w:val="-1"/>
                <w:sz w:val="24"/>
              </w:rPr>
              <w:t xml:space="preserve"> </w:t>
            </w:r>
            <w:r>
              <w:rPr>
                <w:sz w:val="24"/>
              </w:rPr>
              <w:t>định tại điểm d khoản 1, điểm b khoản 2 Điều 33 Luật Đầu</w:t>
            </w:r>
            <w:r>
              <w:rPr>
                <w:spacing w:val="-2"/>
                <w:sz w:val="24"/>
              </w:rPr>
              <w:t xml:space="preserve"> </w:t>
            </w:r>
            <w:r>
              <w:rPr>
                <w:sz w:val="24"/>
              </w:rPr>
              <w:t>tư,</w:t>
            </w:r>
            <w:r>
              <w:rPr>
                <w:spacing w:val="-2"/>
                <w:sz w:val="24"/>
              </w:rPr>
              <w:t xml:space="preserve"> </w:t>
            </w:r>
            <w:r>
              <w:rPr>
                <w:sz w:val="24"/>
              </w:rPr>
              <w:t>đề</w:t>
            </w:r>
            <w:r>
              <w:rPr>
                <w:spacing w:val="-3"/>
                <w:sz w:val="24"/>
              </w:rPr>
              <w:t xml:space="preserve"> </w:t>
            </w:r>
            <w:r>
              <w:rPr>
                <w:sz w:val="24"/>
              </w:rPr>
              <w:t>xuất</w:t>
            </w:r>
            <w:r>
              <w:rPr>
                <w:spacing w:val="-2"/>
                <w:sz w:val="24"/>
              </w:rPr>
              <w:t xml:space="preserve"> </w:t>
            </w:r>
            <w:r>
              <w:rPr>
                <w:sz w:val="24"/>
              </w:rPr>
              <w:t>dự</w:t>
            </w:r>
            <w:r>
              <w:rPr>
                <w:spacing w:val="-3"/>
                <w:sz w:val="24"/>
              </w:rPr>
              <w:t xml:space="preserve"> </w:t>
            </w:r>
            <w:r>
              <w:rPr>
                <w:sz w:val="24"/>
              </w:rPr>
              <w:t>án</w:t>
            </w:r>
            <w:r>
              <w:rPr>
                <w:spacing w:val="-2"/>
                <w:sz w:val="24"/>
              </w:rPr>
              <w:t xml:space="preserve"> </w:t>
            </w:r>
            <w:r>
              <w:rPr>
                <w:sz w:val="24"/>
              </w:rPr>
              <w:t>đầu</w:t>
            </w:r>
            <w:r>
              <w:rPr>
                <w:spacing w:val="-2"/>
                <w:sz w:val="24"/>
              </w:rPr>
              <w:t xml:space="preserve"> </w:t>
            </w:r>
            <w:r>
              <w:rPr>
                <w:sz w:val="24"/>
              </w:rPr>
              <w:t>tư</w:t>
            </w:r>
            <w:r>
              <w:rPr>
                <w:spacing w:val="-2"/>
                <w:sz w:val="24"/>
              </w:rPr>
              <w:t xml:space="preserve"> </w:t>
            </w:r>
            <w:r>
              <w:rPr>
                <w:sz w:val="24"/>
              </w:rPr>
              <w:t>bổ</w:t>
            </w:r>
            <w:r>
              <w:rPr>
                <w:spacing w:val="-2"/>
                <w:sz w:val="24"/>
              </w:rPr>
              <w:t xml:space="preserve"> </w:t>
            </w:r>
            <w:r>
              <w:rPr>
                <w:sz w:val="24"/>
              </w:rPr>
              <w:t>sung</w:t>
            </w:r>
            <w:r>
              <w:rPr>
                <w:spacing w:val="-4"/>
                <w:sz w:val="24"/>
              </w:rPr>
              <w:t xml:space="preserve"> </w:t>
            </w:r>
            <w:r>
              <w:rPr>
                <w:sz w:val="24"/>
              </w:rPr>
              <w:t>sơ</w:t>
            </w:r>
            <w:r>
              <w:rPr>
                <w:spacing w:val="-2"/>
                <w:sz w:val="24"/>
              </w:rPr>
              <w:t xml:space="preserve"> </w:t>
            </w:r>
            <w:r>
              <w:rPr>
                <w:sz w:val="24"/>
              </w:rPr>
              <w:t>bộ tổng chi phí thực hiện dự án theo quy</w:t>
            </w:r>
            <w:r>
              <w:rPr>
                <w:spacing w:val="-1"/>
                <w:sz w:val="24"/>
              </w:rPr>
              <w:t xml:space="preserve"> </w:t>
            </w:r>
            <w:r>
              <w:rPr>
                <w:sz w:val="24"/>
              </w:rPr>
              <w:t>định pháp luật về đấu thầu. Sơ bộ tổng chi phí thực hiện dự án được xác định trên cơ sở tổng mức đầu tư của dự án theo quy</w:t>
            </w:r>
            <w:r>
              <w:rPr>
                <w:sz w:val="24"/>
              </w:rPr>
              <w:t xml:space="preserve"> định của</w:t>
            </w:r>
            <w:r>
              <w:rPr>
                <w:spacing w:val="-3"/>
                <w:sz w:val="24"/>
              </w:rPr>
              <w:t xml:space="preserve"> </w:t>
            </w:r>
            <w:r>
              <w:rPr>
                <w:sz w:val="24"/>
              </w:rPr>
              <w:t>pháp</w:t>
            </w:r>
            <w:r>
              <w:rPr>
                <w:spacing w:val="-2"/>
                <w:sz w:val="24"/>
              </w:rPr>
              <w:t xml:space="preserve"> </w:t>
            </w:r>
            <w:r>
              <w:rPr>
                <w:sz w:val="24"/>
              </w:rPr>
              <w:t>luật</w:t>
            </w:r>
            <w:r>
              <w:rPr>
                <w:spacing w:val="-2"/>
                <w:sz w:val="24"/>
              </w:rPr>
              <w:t xml:space="preserve"> </w:t>
            </w:r>
            <w:r>
              <w:rPr>
                <w:sz w:val="24"/>
              </w:rPr>
              <w:t>về</w:t>
            </w:r>
            <w:r>
              <w:rPr>
                <w:spacing w:val="-3"/>
                <w:sz w:val="24"/>
              </w:rPr>
              <w:t xml:space="preserve"> </w:t>
            </w:r>
            <w:r>
              <w:rPr>
                <w:sz w:val="24"/>
              </w:rPr>
              <w:t>xây</w:t>
            </w:r>
            <w:r>
              <w:rPr>
                <w:spacing w:val="-10"/>
                <w:sz w:val="24"/>
              </w:rPr>
              <w:t xml:space="preserve"> </w:t>
            </w:r>
            <w:r>
              <w:rPr>
                <w:sz w:val="24"/>
              </w:rPr>
              <w:t>dựng,</w:t>
            </w:r>
            <w:r>
              <w:rPr>
                <w:spacing w:val="-2"/>
                <w:sz w:val="24"/>
              </w:rPr>
              <w:t xml:space="preserve"> </w:t>
            </w:r>
            <w:r>
              <w:rPr>
                <w:sz w:val="24"/>
              </w:rPr>
              <w:t>không</w:t>
            </w:r>
            <w:r>
              <w:rPr>
                <w:spacing w:val="-5"/>
                <w:sz w:val="24"/>
              </w:rPr>
              <w:t xml:space="preserve"> </w:t>
            </w:r>
            <w:r>
              <w:rPr>
                <w:sz w:val="24"/>
              </w:rPr>
              <w:t>bao</w:t>
            </w:r>
            <w:r>
              <w:rPr>
                <w:spacing w:val="-2"/>
                <w:sz w:val="24"/>
              </w:rPr>
              <w:t xml:space="preserve"> </w:t>
            </w:r>
            <w:r>
              <w:rPr>
                <w:sz w:val="24"/>
              </w:rPr>
              <w:t>gồm chi phí bồi thường, hỗ trợ, tái định cư.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791"/>
        </w:trPr>
        <w:tc>
          <w:tcPr>
            <w:tcW w:w="8925" w:type="dxa"/>
            <w:gridSpan w:val="3"/>
            <w:shd w:val="clear" w:color="auto" w:fill="F1F1F1"/>
          </w:tcPr>
          <w:p w:rsidR="0005382C" w:rsidRDefault="007B260F">
            <w:pPr>
              <w:pStyle w:val="TableParagraph"/>
              <w:spacing w:before="116"/>
              <w:ind w:left="119" w:right="49"/>
              <w:rPr>
                <w:b/>
                <w:sz w:val="24"/>
              </w:rPr>
            </w:pPr>
            <w:r>
              <w:rPr>
                <w:b/>
                <w:sz w:val="24"/>
              </w:rPr>
              <w:t>- Hồ sơ đề nghị chấp thuận chủ trương đầu tư</w:t>
            </w:r>
            <w:r>
              <w:rPr>
                <w:b/>
                <w:spacing w:val="-1"/>
                <w:sz w:val="24"/>
              </w:rPr>
              <w:t xml:space="preserve"> </w:t>
            </w:r>
            <w:r>
              <w:rPr>
                <w:b/>
                <w:sz w:val="24"/>
              </w:rPr>
              <w:t>dự án đầu tư do cơ quan nhà nước có thẩm quyền lập bao gồm:</w:t>
            </w:r>
          </w:p>
        </w:tc>
      </w:tr>
      <w:tr w:rsidR="0005382C">
        <w:trPr>
          <w:trHeight w:val="791"/>
        </w:trPr>
        <w:tc>
          <w:tcPr>
            <w:tcW w:w="4388" w:type="dxa"/>
          </w:tcPr>
          <w:p w:rsidR="0005382C" w:rsidRDefault="007B260F">
            <w:pPr>
              <w:pStyle w:val="TableParagraph"/>
              <w:spacing w:before="111"/>
              <w:ind w:left="119"/>
              <w:rPr>
                <w:sz w:val="24"/>
              </w:rPr>
            </w:pPr>
            <w:r>
              <w:rPr>
                <w:sz w:val="24"/>
              </w:rPr>
              <w:t>+</w:t>
            </w:r>
            <w:r>
              <w:rPr>
                <w:spacing w:val="-4"/>
                <w:sz w:val="24"/>
              </w:rPr>
              <w:t xml:space="preserve"> </w:t>
            </w:r>
            <w:r>
              <w:rPr>
                <w:sz w:val="24"/>
              </w:rPr>
              <w:t>Tờ trình chấp thuận</w:t>
            </w:r>
            <w:r>
              <w:rPr>
                <w:spacing w:val="1"/>
                <w:sz w:val="24"/>
              </w:rPr>
              <w:t xml:space="preserve"> </w:t>
            </w:r>
            <w:r>
              <w:rPr>
                <w:sz w:val="24"/>
              </w:rPr>
              <w:t>chủ trương</w:t>
            </w:r>
            <w:r>
              <w:rPr>
                <w:spacing w:val="-3"/>
                <w:sz w:val="24"/>
              </w:rPr>
              <w:t xml:space="preserve"> </w:t>
            </w:r>
            <w:r>
              <w:rPr>
                <w:sz w:val="24"/>
              </w:rPr>
              <w:t xml:space="preserve">đầu </w:t>
            </w:r>
            <w:r>
              <w:rPr>
                <w:spacing w:val="-5"/>
                <w:sz w:val="24"/>
              </w:rPr>
              <w:t>tư;</w:t>
            </w:r>
          </w:p>
        </w:tc>
        <w:tc>
          <w:tcPr>
            <w:tcW w:w="2127" w:type="dxa"/>
          </w:tcPr>
          <w:p w:rsidR="0005382C" w:rsidRDefault="007B260F">
            <w:pPr>
              <w:pStyle w:val="TableParagraph"/>
              <w:spacing w:before="111"/>
              <w:ind w:left="12" w:right="4"/>
              <w:jc w:val="center"/>
              <w:rPr>
                <w:sz w:val="24"/>
              </w:rPr>
            </w:pPr>
            <w:hyperlink r:id="rId8">
              <w:r>
                <w:rPr>
                  <w:sz w:val="24"/>
                  <w:u w:val="single"/>
                </w:rPr>
                <w:t>Mẫu</w:t>
              </w:r>
              <w:r>
                <w:rPr>
                  <w:spacing w:val="-1"/>
                  <w:sz w:val="24"/>
                  <w:u w:val="single"/>
                </w:rPr>
                <w:t xml:space="preserve"> </w:t>
              </w:r>
              <w:r>
                <w:rPr>
                  <w:spacing w:val="-2"/>
                  <w:sz w:val="24"/>
                  <w:u w:val="single"/>
                </w:rPr>
                <w:t>A.I.2.docx</w:t>
              </w:r>
            </w:hyperlink>
          </w:p>
        </w:tc>
        <w:tc>
          <w:tcPr>
            <w:tcW w:w="2410" w:type="dxa"/>
          </w:tcPr>
          <w:p w:rsidR="0005382C" w:rsidRDefault="007B260F">
            <w:pPr>
              <w:pStyle w:val="TableParagraph"/>
              <w:spacing w:before="111"/>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793"/>
        </w:trPr>
        <w:tc>
          <w:tcPr>
            <w:tcW w:w="4388" w:type="dxa"/>
          </w:tcPr>
          <w:p w:rsidR="0005382C" w:rsidRDefault="007B260F">
            <w:pPr>
              <w:pStyle w:val="TableParagraph"/>
              <w:spacing w:before="114"/>
              <w:ind w:left="119"/>
              <w:rPr>
                <w:sz w:val="24"/>
              </w:rPr>
            </w:pPr>
            <w:r>
              <w:rPr>
                <w:sz w:val="24"/>
              </w:rPr>
              <w:t>+</w:t>
            </w:r>
            <w:r>
              <w:rPr>
                <w:spacing w:val="-4"/>
                <w:sz w:val="24"/>
              </w:rPr>
              <w:t xml:space="preserve"> </w:t>
            </w:r>
            <w:r>
              <w:rPr>
                <w:sz w:val="24"/>
              </w:rPr>
              <w:t>Tờ trình chấp thuận</w:t>
            </w:r>
            <w:r>
              <w:rPr>
                <w:spacing w:val="1"/>
                <w:sz w:val="24"/>
              </w:rPr>
              <w:t xml:space="preserve"> </w:t>
            </w:r>
            <w:r>
              <w:rPr>
                <w:sz w:val="24"/>
              </w:rPr>
              <w:t>chủ trương</w:t>
            </w:r>
            <w:r>
              <w:rPr>
                <w:spacing w:val="-3"/>
                <w:sz w:val="24"/>
              </w:rPr>
              <w:t xml:space="preserve"> </w:t>
            </w:r>
            <w:r>
              <w:rPr>
                <w:sz w:val="24"/>
              </w:rPr>
              <w:t xml:space="preserve">đầu </w:t>
            </w:r>
            <w:r>
              <w:rPr>
                <w:spacing w:val="-5"/>
                <w:sz w:val="24"/>
              </w:rPr>
              <w:t>tư;</w:t>
            </w:r>
          </w:p>
        </w:tc>
        <w:tc>
          <w:tcPr>
            <w:tcW w:w="2127" w:type="dxa"/>
          </w:tcPr>
          <w:p w:rsidR="0005382C" w:rsidRDefault="007B260F">
            <w:pPr>
              <w:pStyle w:val="TableParagraph"/>
              <w:spacing w:before="114"/>
              <w:ind w:left="12" w:right="4"/>
              <w:jc w:val="center"/>
              <w:rPr>
                <w:sz w:val="24"/>
              </w:rPr>
            </w:pPr>
            <w:hyperlink r:id="rId9">
              <w:r>
                <w:rPr>
                  <w:sz w:val="24"/>
                  <w:u w:val="single"/>
                </w:rPr>
                <w:t>Mẫu</w:t>
              </w:r>
              <w:r>
                <w:rPr>
                  <w:spacing w:val="-1"/>
                  <w:sz w:val="24"/>
                  <w:u w:val="single"/>
                </w:rPr>
                <w:t xml:space="preserve"> </w:t>
              </w:r>
              <w:r>
                <w:rPr>
                  <w:spacing w:val="-2"/>
                  <w:sz w:val="24"/>
                  <w:u w:val="single"/>
                </w:rPr>
                <w:t>A.I.3.docx</w:t>
              </w:r>
            </w:hyperlink>
          </w:p>
        </w:tc>
        <w:tc>
          <w:tcPr>
            <w:tcW w:w="2410" w:type="dxa"/>
          </w:tcPr>
          <w:p w:rsidR="0005382C" w:rsidRDefault="007B260F">
            <w:pPr>
              <w:pStyle w:val="TableParagraph"/>
              <w:spacing w:before="114"/>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bl>
    <w:p w:rsidR="0005382C" w:rsidRDefault="0005382C">
      <w:pPr>
        <w:pStyle w:val="TableParagraph"/>
        <w:rPr>
          <w:sz w:val="24"/>
        </w:rPr>
        <w:sectPr w:rsidR="0005382C">
          <w:type w:val="continuous"/>
          <w:pgSz w:w="11910" w:h="16850"/>
          <w:pgMar w:top="1120" w:right="992" w:bottom="280" w:left="1559" w:header="720" w:footer="720" w:gutter="0"/>
          <w:cols w:space="720"/>
        </w:sectPr>
      </w:pPr>
    </w:p>
    <w:tbl>
      <w:tblPr>
        <w:tblW w:w="0" w:type="auto"/>
        <w:tblInd w:w="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4388"/>
        <w:gridCol w:w="2127"/>
        <w:gridCol w:w="2410"/>
      </w:tblGrid>
      <w:tr w:rsidR="0005382C">
        <w:trPr>
          <w:trHeight w:val="4106"/>
        </w:trPr>
        <w:tc>
          <w:tcPr>
            <w:tcW w:w="4388" w:type="dxa"/>
          </w:tcPr>
          <w:p w:rsidR="0005382C" w:rsidRDefault="007B260F">
            <w:pPr>
              <w:pStyle w:val="TableParagraph"/>
              <w:spacing w:before="114"/>
              <w:ind w:left="119" w:right="102"/>
              <w:jc w:val="both"/>
              <w:rPr>
                <w:sz w:val="24"/>
              </w:rPr>
            </w:pPr>
            <w:r>
              <w:rPr>
                <w:sz w:val="24"/>
              </w:rPr>
              <w:lastRenderedPageBreak/>
              <w:t xml:space="preserve">+ Đề xuất dự án đầu tư gồm các nội </w:t>
            </w:r>
            <w:r>
              <w:rPr>
                <w:sz w:val="24"/>
              </w:rPr>
              <w:t>dung chủ yếu sau: mục tiêu đầu tư, quy mô đầu tư, vốn đầu tư, địa điểm, thời hạn, tiến độ thực hiện, tác động, hiệu quả kinh tế - xã hội của dự án; thông tin về hiện trạng sử dụng</w:t>
            </w:r>
            <w:r>
              <w:rPr>
                <w:spacing w:val="-2"/>
                <w:sz w:val="24"/>
              </w:rPr>
              <w:t xml:space="preserve"> </w:t>
            </w:r>
            <w:r>
              <w:rPr>
                <w:sz w:val="24"/>
              </w:rPr>
              <w:t>đất tại địa điểm thực</w:t>
            </w:r>
            <w:r>
              <w:rPr>
                <w:spacing w:val="-1"/>
                <w:sz w:val="24"/>
              </w:rPr>
              <w:t xml:space="preserve"> </w:t>
            </w:r>
            <w:r>
              <w:rPr>
                <w:sz w:val="24"/>
              </w:rPr>
              <w:t xml:space="preserve">hiện dự án, điều kiện thu hồi đất đối với dự án thuộc </w:t>
            </w:r>
            <w:r>
              <w:rPr>
                <w:sz w:val="24"/>
              </w:rPr>
              <w:t>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w:t>
            </w:r>
            <w:r>
              <w:rPr>
                <w:spacing w:val="-3"/>
                <w:sz w:val="24"/>
              </w:rPr>
              <w:t xml:space="preserve"> </w:t>
            </w:r>
            <w:r>
              <w:rPr>
                <w:sz w:val="24"/>
              </w:rPr>
              <w:t>nhà</w:t>
            </w:r>
            <w:r>
              <w:rPr>
                <w:spacing w:val="-3"/>
                <w:sz w:val="24"/>
              </w:rPr>
              <w:t xml:space="preserve"> </w:t>
            </w:r>
            <w:r>
              <w:rPr>
                <w:sz w:val="24"/>
              </w:rPr>
              <w:t>đầu</w:t>
            </w:r>
            <w:r>
              <w:rPr>
                <w:spacing w:val="-3"/>
                <w:sz w:val="24"/>
              </w:rPr>
              <w:t xml:space="preserve"> </w:t>
            </w:r>
            <w:r>
              <w:rPr>
                <w:sz w:val="24"/>
              </w:rPr>
              <w:t>tư</w:t>
            </w:r>
            <w:r>
              <w:rPr>
                <w:spacing w:val="-3"/>
                <w:sz w:val="24"/>
              </w:rPr>
              <w:t xml:space="preserve"> </w:t>
            </w:r>
            <w:r>
              <w:rPr>
                <w:sz w:val="24"/>
              </w:rPr>
              <w:t>(nếu</w:t>
            </w:r>
            <w:r>
              <w:rPr>
                <w:spacing w:val="-3"/>
                <w:sz w:val="24"/>
              </w:rPr>
              <w:t xml:space="preserve"> </w:t>
            </w:r>
            <w:r>
              <w:rPr>
                <w:sz w:val="24"/>
              </w:rPr>
              <w:t>có);</w:t>
            </w:r>
            <w:r>
              <w:rPr>
                <w:spacing w:val="-1"/>
                <w:sz w:val="24"/>
              </w:rPr>
              <w:t xml:space="preserve"> </w:t>
            </w:r>
            <w:r>
              <w:rPr>
                <w:sz w:val="24"/>
              </w:rPr>
              <w:t>cơ</w:t>
            </w:r>
            <w:r>
              <w:rPr>
                <w:spacing w:val="-3"/>
                <w:sz w:val="24"/>
              </w:rPr>
              <w:t xml:space="preserve"> </w:t>
            </w:r>
            <w:r>
              <w:rPr>
                <w:sz w:val="24"/>
              </w:rPr>
              <w:t>chế,</w:t>
            </w:r>
            <w:r>
              <w:rPr>
                <w:spacing w:val="-3"/>
                <w:sz w:val="24"/>
              </w:rPr>
              <w:t xml:space="preserve"> </w:t>
            </w:r>
            <w:r>
              <w:rPr>
                <w:sz w:val="24"/>
              </w:rPr>
              <w:t>chính</w:t>
            </w:r>
            <w:r>
              <w:rPr>
                <w:spacing w:val="-3"/>
                <w:sz w:val="24"/>
              </w:rPr>
              <w:t xml:space="preserve"> </w:t>
            </w:r>
            <w:r>
              <w:rPr>
                <w:sz w:val="24"/>
              </w:rPr>
              <w:t>sách đặc biệ</w:t>
            </w:r>
            <w:r>
              <w:rPr>
                <w:sz w:val="24"/>
              </w:rPr>
              <w:t>t (nếu có).</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4"/>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r w:rsidR="0005382C">
        <w:trPr>
          <w:trHeight w:val="1620"/>
        </w:trPr>
        <w:tc>
          <w:tcPr>
            <w:tcW w:w="4388" w:type="dxa"/>
          </w:tcPr>
          <w:p w:rsidR="0005382C" w:rsidRDefault="007B260F">
            <w:pPr>
              <w:pStyle w:val="TableParagraph"/>
              <w:spacing w:before="112"/>
              <w:ind w:left="119" w:right="104"/>
              <w:jc w:val="both"/>
              <w:rPr>
                <w:sz w:val="24"/>
              </w:rPr>
            </w:pPr>
            <w:r>
              <w:rPr>
                <w:sz w:val="24"/>
              </w:rPr>
              <w:t>Trường hợp pháp luật về xây dựng quy định lập báo cáo nghiên cứu tiền khả thi</w:t>
            </w:r>
            <w:r>
              <w:rPr>
                <w:spacing w:val="40"/>
                <w:sz w:val="24"/>
              </w:rPr>
              <w:t xml:space="preserve"> </w:t>
            </w:r>
            <w:r>
              <w:rPr>
                <w:sz w:val="24"/>
              </w:rPr>
              <w:t>thì cơ quan nhà nước có thẩm quyền được sử dụng báo cáo nghiên cứu tiền khả thi thay cho đề xuất dự án đầu tư.</w:t>
            </w:r>
          </w:p>
        </w:tc>
        <w:tc>
          <w:tcPr>
            <w:tcW w:w="2127" w:type="dxa"/>
          </w:tcPr>
          <w:p w:rsidR="0005382C" w:rsidRDefault="0005382C">
            <w:pPr>
              <w:pStyle w:val="TableParagraph"/>
              <w:ind w:left="0"/>
              <w:rPr>
                <w:sz w:val="24"/>
              </w:rPr>
            </w:pPr>
          </w:p>
        </w:tc>
        <w:tc>
          <w:tcPr>
            <w:tcW w:w="2410" w:type="dxa"/>
          </w:tcPr>
          <w:p w:rsidR="0005382C" w:rsidRDefault="007B260F">
            <w:pPr>
              <w:pStyle w:val="TableParagraph"/>
              <w:spacing w:before="112"/>
              <w:rPr>
                <w:sz w:val="24"/>
              </w:rPr>
            </w:pPr>
            <w:r>
              <w:rPr>
                <w:sz w:val="24"/>
              </w:rPr>
              <w:t>Bản</w:t>
            </w:r>
            <w:r>
              <w:rPr>
                <w:spacing w:val="-2"/>
                <w:sz w:val="24"/>
              </w:rPr>
              <w:t xml:space="preserve"> </w:t>
            </w:r>
            <w:r>
              <w:rPr>
                <w:sz w:val="24"/>
              </w:rPr>
              <w:t>chính:</w:t>
            </w:r>
            <w:r>
              <w:rPr>
                <w:spacing w:val="-2"/>
                <w:sz w:val="24"/>
              </w:rPr>
              <w:t xml:space="preserve"> </w:t>
            </w:r>
            <w:r>
              <w:rPr>
                <w:spacing w:val="-10"/>
                <w:sz w:val="24"/>
              </w:rPr>
              <w:t>1</w:t>
            </w:r>
          </w:p>
          <w:p w:rsidR="0005382C" w:rsidRDefault="007B260F">
            <w:pPr>
              <w:pStyle w:val="TableParagraph"/>
              <w:rPr>
                <w:sz w:val="24"/>
              </w:rPr>
            </w:pPr>
            <w:r>
              <w:rPr>
                <w:sz w:val="24"/>
              </w:rPr>
              <w:t>Bản</w:t>
            </w:r>
            <w:r>
              <w:rPr>
                <w:spacing w:val="-2"/>
                <w:sz w:val="24"/>
              </w:rPr>
              <w:t xml:space="preserve"> </w:t>
            </w:r>
            <w:r>
              <w:rPr>
                <w:sz w:val="24"/>
              </w:rPr>
              <w:t>sao:</w:t>
            </w:r>
            <w:r>
              <w:rPr>
                <w:spacing w:val="-2"/>
                <w:sz w:val="24"/>
              </w:rPr>
              <w:t xml:space="preserve"> </w:t>
            </w:r>
            <w:r>
              <w:rPr>
                <w:spacing w:val="-10"/>
                <w:sz w:val="24"/>
              </w:rPr>
              <w:t>3</w:t>
            </w:r>
          </w:p>
        </w:tc>
      </w:tr>
    </w:tbl>
    <w:p w:rsidR="0005382C" w:rsidRDefault="007B260F">
      <w:pPr>
        <w:pStyle w:val="ListParagraph"/>
        <w:numPr>
          <w:ilvl w:val="0"/>
          <w:numId w:val="1"/>
        </w:numPr>
        <w:tabs>
          <w:tab w:val="left" w:pos="871"/>
        </w:tabs>
        <w:spacing w:before="141"/>
        <w:ind w:left="871" w:hanging="162"/>
        <w:jc w:val="left"/>
        <w:rPr>
          <w:sz w:val="28"/>
        </w:rPr>
      </w:pPr>
      <w:r>
        <w:rPr>
          <w:sz w:val="28"/>
        </w:rPr>
        <w:t>Số</w:t>
      </w:r>
      <w:r>
        <w:rPr>
          <w:spacing w:val="-5"/>
          <w:sz w:val="28"/>
        </w:rPr>
        <w:t xml:space="preserve"> </w:t>
      </w:r>
      <w:r>
        <w:rPr>
          <w:sz w:val="28"/>
        </w:rPr>
        <w:t>lượng</w:t>
      </w:r>
      <w:r>
        <w:rPr>
          <w:spacing w:val="-1"/>
          <w:sz w:val="28"/>
        </w:rPr>
        <w:t xml:space="preserve"> </w:t>
      </w:r>
      <w:r>
        <w:rPr>
          <w:sz w:val="28"/>
        </w:rPr>
        <w:t>hồ</w:t>
      </w:r>
      <w:r>
        <w:rPr>
          <w:spacing w:val="-1"/>
          <w:sz w:val="28"/>
        </w:rPr>
        <w:t xml:space="preserve"> </w:t>
      </w:r>
      <w:r>
        <w:rPr>
          <w:sz w:val="28"/>
        </w:rPr>
        <w:t>sơ:</w:t>
      </w:r>
      <w:r>
        <w:rPr>
          <w:spacing w:val="-4"/>
          <w:sz w:val="28"/>
        </w:rPr>
        <w:t xml:space="preserve"> </w:t>
      </w:r>
      <w:r>
        <w:rPr>
          <w:sz w:val="28"/>
        </w:rPr>
        <w:t>04</w:t>
      </w:r>
      <w:r>
        <w:rPr>
          <w:spacing w:val="-5"/>
          <w:sz w:val="28"/>
        </w:rPr>
        <w:t xml:space="preserve"> bộ.</w:t>
      </w:r>
    </w:p>
    <w:p w:rsidR="0005382C" w:rsidRDefault="007B260F">
      <w:pPr>
        <w:pStyle w:val="ListParagraph"/>
        <w:numPr>
          <w:ilvl w:val="0"/>
          <w:numId w:val="1"/>
        </w:numPr>
        <w:tabs>
          <w:tab w:val="left" w:pos="871"/>
        </w:tabs>
        <w:spacing w:before="139"/>
        <w:ind w:left="871" w:hanging="162"/>
        <w:jc w:val="left"/>
        <w:rPr>
          <w:sz w:val="28"/>
        </w:rPr>
      </w:pPr>
      <w:r>
        <w:rPr>
          <w:sz w:val="28"/>
        </w:rPr>
        <w:t>Cách</w:t>
      </w:r>
      <w:r>
        <w:rPr>
          <w:spacing w:val="-4"/>
          <w:sz w:val="28"/>
        </w:rPr>
        <w:t xml:space="preserve"> </w:t>
      </w:r>
      <w:r>
        <w:rPr>
          <w:sz w:val="28"/>
        </w:rPr>
        <w:t>thức</w:t>
      </w:r>
      <w:r>
        <w:rPr>
          <w:spacing w:val="-3"/>
          <w:sz w:val="28"/>
        </w:rPr>
        <w:t xml:space="preserve"> </w:t>
      </w:r>
      <w:r>
        <w:rPr>
          <w:sz w:val="28"/>
        </w:rPr>
        <w:t>thực</w:t>
      </w:r>
      <w:r>
        <w:rPr>
          <w:spacing w:val="-2"/>
          <w:sz w:val="28"/>
        </w:rPr>
        <w:t xml:space="preserve"> </w:t>
      </w:r>
      <w:r>
        <w:rPr>
          <w:spacing w:val="-4"/>
          <w:sz w:val="28"/>
        </w:rPr>
        <w:t>hiện:</w:t>
      </w:r>
    </w:p>
    <w:p w:rsidR="0005382C" w:rsidRDefault="007B260F">
      <w:pPr>
        <w:pStyle w:val="BodyText"/>
        <w:spacing w:before="120" w:line="324" w:lineRule="auto"/>
      </w:pPr>
      <w:r>
        <w:t>+</w:t>
      </w:r>
      <w:r>
        <w:rPr>
          <w:spacing w:val="28"/>
        </w:rPr>
        <w:t xml:space="preserve"> </w:t>
      </w:r>
      <w:r>
        <w:t>Trực</w:t>
      </w:r>
      <w:r>
        <w:rPr>
          <w:spacing w:val="28"/>
        </w:rPr>
        <w:t xml:space="preserve"> </w:t>
      </w:r>
      <w:r>
        <w:t>tiếp</w:t>
      </w:r>
      <w:r>
        <w:rPr>
          <w:spacing w:val="29"/>
        </w:rPr>
        <w:t xml:space="preserve"> </w:t>
      </w:r>
      <w:r>
        <w:t>tại</w:t>
      </w:r>
      <w:r>
        <w:rPr>
          <w:spacing w:val="29"/>
        </w:rPr>
        <w:t xml:space="preserve"> </w:t>
      </w:r>
      <w:r>
        <w:t>Trung</w:t>
      </w:r>
      <w:r>
        <w:rPr>
          <w:spacing w:val="29"/>
        </w:rPr>
        <w:t xml:space="preserve"> </w:t>
      </w:r>
      <w:r>
        <w:t>tâm</w:t>
      </w:r>
      <w:r>
        <w:rPr>
          <w:spacing w:val="23"/>
        </w:rPr>
        <w:t xml:space="preserve"> </w:t>
      </w:r>
      <w:r>
        <w:t>Phục</w:t>
      </w:r>
      <w:r>
        <w:rPr>
          <w:spacing w:val="26"/>
        </w:rPr>
        <w:t xml:space="preserve"> </w:t>
      </w:r>
      <w:r>
        <w:t>vụ</w:t>
      </w:r>
      <w:r>
        <w:rPr>
          <w:spacing w:val="28"/>
        </w:rPr>
        <w:t xml:space="preserve"> </w:t>
      </w:r>
      <w:r>
        <w:t>hành</w:t>
      </w:r>
      <w:r>
        <w:rPr>
          <w:spacing w:val="26"/>
        </w:rPr>
        <w:t xml:space="preserve"> </w:t>
      </w:r>
      <w:r>
        <w:t>chính</w:t>
      </w:r>
      <w:r>
        <w:rPr>
          <w:spacing w:val="29"/>
        </w:rPr>
        <w:t xml:space="preserve"> </w:t>
      </w:r>
      <w:r>
        <w:t>công</w:t>
      </w:r>
      <w:r>
        <w:rPr>
          <w:spacing w:val="32"/>
        </w:rPr>
        <w:t xml:space="preserve"> </w:t>
      </w:r>
      <w:r>
        <w:t>thành</w:t>
      </w:r>
      <w:r>
        <w:rPr>
          <w:spacing w:val="29"/>
        </w:rPr>
        <w:t xml:space="preserve"> </w:t>
      </w:r>
      <w:r>
        <w:t>phố,</w:t>
      </w:r>
      <w:r>
        <w:rPr>
          <w:spacing w:val="28"/>
        </w:rPr>
        <w:t xml:space="preserve"> </w:t>
      </w:r>
      <w:r>
        <w:t>số</w:t>
      </w:r>
      <w:r>
        <w:rPr>
          <w:spacing w:val="30"/>
        </w:rPr>
        <w:t xml:space="preserve"> </w:t>
      </w:r>
      <w:r>
        <w:t>01</w:t>
      </w:r>
      <w:r>
        <w:rPr>
          <w:spacing w:val="29"/>
        </w:rPr>
        <w:t xml:space="preserve"> </w:t>
      </w:r>
      <w:r>
        <w:t>Lê Lai, quận Thuận Hóa, thành phố Huế (Điện thoại: 0234.3822538).</w:t>
      </w:r>
    </w:p>
    <w:p w:rsidR="0005382C" w:rsidRDefault="007B260F">
      <w:pPr>
        <w:pStyle w:val="BodyText"/>
        <w:spacing w:before="160" w:line="321" w:lineRule="auto"/>
      </w:pPr>
      <w:r>
        <w:t>+ Trực tuyến tại Cổng dịch vụ công quốc gia (dichvucong.gov.vn) và Hệ</w:t>
      </w:r>
      <w:r>
        <w:rPr>
          <w:spacing w:val="80"/>
          <w:w w:val="150"/>
        </w:rPr>
        <w:t xml:space="preserve"> </w:t>
      </w:r>
      <w:r>
        <w:t>thống thông tin giải quyết TTHC thành phố (dichvucong.hue.gov.vn).</w:t>
      </w:r>
    </w:p>
    <w:p w:rsidR="0005382C" w:rsidRDefault="007B260F">
      <w:pPr>
        <w:pStyle w:val="BodyText"/>
        <w:spacing w:before="165"/>
        <w:ind w:left="709" w:firstLine="0"/>
      </w:pPr>
      <w:r>
        <w:t>+</w:t>
      </w:r>
      <w:r>
        <w:rPr>
          <w:spacing w:val="-6"/>
        </w:rPr>
        <w:t xml:space="preserve"> </w:t>
      </w:r>
      <w:r>
        <w:t>Thông</w:t>
      </w:r>
      <w:r>
        <w:rPr>
          <w:spacing w:val="-6"/>
        </w:rPr>
        <w:t xml:space="preserve"> </w:t>
      </w:r>
      <w:r>
        <w:t>qua</w:t>
      </w:r>
      <w:r>
        <w:rPr>
          <w:spacing w:val="-3"/>
        </w:rPr>
        <w:t xml:space="preserve"> </w:t>
      </w:r>
      <w:r>
        <w:t>dịch</w:t>
      </w:r>
      <w:r>
        <w:rPr>
          <w:spacing w:val="-2"/>
        </w:rPr>
        <w:t xml:space="preserve"> </w:t>
      </w:r>
      <w:r>
        <w:t>vụ</w:t>
      </w:r>
      <w:r>
        <w:rPr>
          <w:spacing w:val="-4"/>
        </w:rPr>
        <w:t xml:space="preserve"> </w:t>
      </w:r>
      <w:r>
        <w:t>bưu</w:t>
      </w:r>
      <w:r>
        <w:rPr>
          <w:spacing w:val="-2"/>
        </w:rPr>
        <w:t xml:space="preserve"> </w:t>
      </w:r>
      <w:r>
        <w:t>chính</w:t>
      </w:r>
      <w:r>
        <w:rPr>
          <w:spacing w:val="-2"/>
        </w:rPr>
        <w:t xml:space="preserve"> </w:t>
      </w:r>
      <w:r>
        <w:t>công</w:t>
      </w:r>
      <w:r>
        <w:rPr>
          <w:spacing w:val="-2"/>
        </w:rPr>
        <w:t xml:space="preserve"> </w:t>
      </w:r>
      <w:r>
        <w:t>ích</w:t>
      </w:r>
      <w:r>
        <w:rPr>
          <w:spacing w:val="-2"/>
        </w:rPr>
        <w:t xml:space="preserve"> </w:t>
      </w:r>
      <w:r>
        <w:t>theo</w:t>
      </w:r>
      <w:r>
        <w:rPr>
          <w:spacing w:val="-2"/>
        </w:rPr>
        <w:t xml:space="preserve"> </w:t>
      </w:r>
      <w:r>
        <w:t>quy</w:t>
      </w:r>
      <w:r>
        <w:rPr>
          <w:spacing w:val="-6"/>
        </w:rPr>
        <w:t xml:space="preserve"> </w:t>
      </w:r>
      <w:r>
        <w:rPr>
          <w:spacing w:val="-2"/>
        </w:rPr>
        <w:t>định.</w:t>
      </w:r>
    </w:p>
    <w:sectPr w:rsidR="0005382C">
      <w:type w:val="continuous"/>
      <w:pgSz w:w="11910" w:h="16850"/>
      <w:pgMar w:top="1120" w:right="992"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51ED2"/>
    <w:multiLevelType w:val="hybridMultilevel"/>
    <w:tmpl w:val="21FE75DA"/>
    <w:lvl w:ilvl="0" w:tplc="99E42C20">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DDC8C00">
      <w:numFmt w:val="bullet"/>
      <w:lvlText w:val="•"/>
      <w:lvlJc w:val="left"/>
      <w:pPr>
        <w:ind w:left="1727" w:hanging="164"/>
      </w:pPr>
      <w:rPr>
        <w:rFonts w:hint="default"/>
        <w:lang w:val="vi" w:eastAsia="en-US" w:bidi="ar-SA"/>
      </w:rPr>
    </w:lvl>
    <w:lvl w:ilvl="2" w:tplc="6686B7DC">
      <w:numFmt w:val="bullet"/>
      <w:lvlText w:val="•"/>
      <w:lvlJc w:val="left"/>
      <w:pPr>
        <w:ind w:left="2575" w:hanging="164"/>
      </w:pPr>
      <w:rPr>
        <w:rFonts w:hint="default"/>
        <w:lang w:val="vi" w:eastAsia="en-US" w:bidi="ar-SA"/>
      </w:rPr>
    </w:lvl>
    <w:lvl w:ilvl="3" w:tplc="1B9A5FCE">
      <w:numFmt w:val="bullet"/>
      <w:lvlText w:val="•"/>
      <w:lvlJc w:val="left"/>
      <w:pPr>
        <w:ind w:left="3422" w:hanging="164"/>
      </w:pPr>
      <w:rPr>
        <w:rFonts w:hint="default"/>
        <w:lang w:val="vi" w:eastAsia="en-US" w:bidi="ar-SA"/>
      </w:rPr>
    </w:lvl>
    <w:lvl w:ilvl="4" w:tplc="BA5C0482">
      <w:numFmt w:val="bullet"/>
      <w:lvlText w:val="•"/>
      <w:lvlJc w:val="left"/>
      <w:pPr>
        <w:ind w:left="4270" w:hanging="164"/>
      </w:pPr>
      <w:rPr>
        <w:rFonts w:hint="default"/>
        <w:lang w:val="vi" w:eastAsia="en-US" w:bidi="ar-SA"/>
      </w:rPr>
    </w:lvl>
    <w:lvl w:ilvl="5" w:tplc="6B96BC56">
      <w:numFmt w:val="bullet"/>
      <w:lvlText w:val="•"/>
      <w:lvlJc w:val="left"/>
      <w:pPr>
        <w:ind w:left="5117" w:hanging="164"/>
      </w:pPr>
      <w:rPr>
        <w:rFonts w:hint="default"/>
        <w:lang w:val="vi" w:eastAsia="en-US" w:bidi="ar-SA"/>
      </w:rPr>
    </w:lvl>
    <w:lvl w:ilvl="6" w:tplc="BA24A1C8">
      <w:numFmt w:val="bullet"/>
      <w:lvlText w:val="•"/>
      <w:lvlJc w:val="left"/>
      <w:pPr>
        <w:ind w:left="5965" w:hanging="164"/>
      </w:pPr>
      <w:rPr>
        <w:rFonts w:hint="default"/>
        <w:lang w:val="vi" w:eastAsia="en-US" w:bidi="ar-SA"/>
      </w:rPr>
    </w:lvl>
    <w:lvl w:ilvl="7" w:tplc="E81ABBC8">
      <w:numFmt w:val="bullet"/>
      <w:lvlText w:val="•"/>
      <w:lvlJc w:val="left"/>
      <w:pPr>
        <w:ind w:left="6812" w:hanging="164"/>
      </w:pPr>
      <w:rPr>
        <w:rFonts w:hint="default"/>
        <w:lang w:val="vi" w:eastAsia="en-US" w:bidi="ar-SA"/>
      </w:rPr>
    </w:lvl>
    <w:lvl w:ilvl="8" w:tplc="93E89646">
      <w:numFmt w:val="bullet"/>
      <w:lvlText w:val="•"/>
      <w:lvlJc w:val="left"/>
      <w:pPr>
        <w:ind w:left="7660" w:hanging="164"/>
      </w:pPr>
      <w:rPr>
        <w:rFonts w:hint="default"/>
        <w:lang w:val="vi" w:eastAsia="en-US" w:bidi="ar-SA"/>
      </w:rPr>
    </w:lvl>
  </w:abstractNum>
  <w:abstractNum w:abstractNumId="1" w15:restartNumberingAfterBreak="0">
    <w:nsid w:val="46A27D63"/>
    <w:multiLevelType w:val="hybridMultilevel"/>
    <w:tmpl w:val="34DE8CCA"/>
    <w:lvl w:ilvl="0" w:tplc="8C506628">
      <w:numFmt w:val="bullet"/>
      <w:lvlText w:val="-"/>
      <w:lvlJc w:val="left"/>
      <w:pPr>
        <w:ind w:left="143"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970E9DB4">
      <w:numFmt w:val="bullet"/>
      <w:lvlText w:val="•"/>
      <w:lvlJc w:val="left"/>
      <w:pPr>
        <w:ind w:left="1061" w:hanging="178"/>
      </w:pPr>
      <w:rPr>
        <w:rFonts w:hint="default"/>
        <w:lang w:val="vi" w:eastAsia="en-US" w:bidi="ar-SA"/>
      </w:rPr>
    </w:lvl>
    <w:lvl w:ilvl="2" w:tplc="9AFA0500">
      <w:numFmt w:val="bullet"/>
      <w:lvlText w:val="•"/>
      <w:lvlJc w:val="left"/>
      <w:pPr>
        <w:ind w:left="1983" w:hanging="178"/>
      </w:pPr>
      <w:rPr>
        <w:rFonts w:hint="default"/>
        <w:lang w:val="vi" w:eastAsia="en-US" w:bidi="ar-SA"/>
      </w:rPr>
    </w:lvl>
    <w:lvl w:ilvl="3" w:tplc="30E0896E">
      <w:numFmt w:val="bullet"/>
      <w:lvlText w:val="•"/>
      <w:lvlJc w:val="left"/>
      <w:pPr>
        <w:ind w:left="2904" w:hanging="178"/>
      </w:pPr>
      <w:rPr>
        <w:rFonts w:hint="default"/>
        <w:lang w:val="vi" w:eastAsia="en-US" w:bidi="ar-SA"/>
      </w:rPr>
    </w:lvl>
    <w:lvl w:ilvl="4" w:tplc="B06459D4">
      <w:numFmt w:val="bullet"/>
      <w:lvlText w:val="•"/>
      <w:lvlJc w:val="left"/>
      <w:pPr>
        <w:ind w:left="3826" w:hanging="178"/>
      </w:pPr>
      <w:rPr>
        <w:rFonts w:hint="default"/>
        <w:lang w:val="vi" w:eastAsia="en-US" w:bidi="ar-SA"/>
      </w:rPr>
    </w:lvl>
    <w:lvl w:ilvl="5" w:tplc="B100E4F4">
      <w:numFmt w:val="bullet"/>
      <w:lvlText w:val="•"/>
      <w:lvlJc w:val="left"/>
      <w:pPr>
        <w:ind w:left="4747" w:hanging="178"/>
      </w:pPr>
      <w:rPr>
        <w:rFonts w:hint="default"/>
        <w:lang w:val="vi" w:eastAsia="en-US" w:bidi="ar-SA"/>
      </w:rPr>
    </w:lvl>
    <w:lvl w:ilvl="6" w:tplc="01D24AE2">
      <w:numFmt w:val="bullet"/>
      <w:lvlText w:val="•"/>
      <w:lvlJc w:val="left"/>
      <w:pPr>
        <w:ind w:left="5669" w:hanging="178"/>
      </w:pPr>
      <w:rPr>
        <w:rFonts w:hint="default"/>
        <w:lang w:val="vi" w:eastAsia="en-US" w:bidi="ar-SA"/>
      </w:rPr>
    </w:lvl>
    <w:lvl w:ilvl="7" w:tplc="4EA0BCAC">
      <w:numFmt w:val="bullet"/>
      <w:lvlText w:val="•"/>
      <w:lvlJc w:val="left"/>
      <w:pPr>
        <w:ind w:left="6590" w:hanging="178"/>
      </w:pPr>
      <w:rPr>
        <w:rFonts w:hint="default"/>
        <w:lang w:val="vi" w:eastAsia="en-US" w:bidi="ar-SA"/>
      </w:rPr>
    </w:lvl>
    <w:lvl w:ilvl="8" w:tplc="BB1EE814">
      <w:numFmt w:val="bullet"/>
      <w:lvlText w:val="•"/>
      <w:lvlJc w:val="left"/>
      <w:pPr>
        <w:ind w:left="7512" w:hanging="178"/>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2C"/>
    <w:rsid w:val="0005382C"/>
    <w:rsid w:val="001D6510"/>
    <w:rsid w:val="007B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9C48"/>
  <w15:docId w15:val="{6E613208-C19D-49F2-AE81-1571734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firstLine="566"/>
    </w:pPr>
    <w:rPr>
      <w:sz w:val="28"/>
      <w:szCs w:val="28"/>
    </w:rPr>
  </w:style>
  <w:style w:type="paragraph" w:styleId="Title">
    <w:name w:val="Title"/>
    <w:basedOn w:val="Normal"/>
    <w:uiPriority w:val="1"/>
    <w:qFormat/>
    <w:pPr>
      <w:spacing w:before="244"/>
      <w:ind w:left="143"/>
      <w:jc w:val="both"/>
    </w:pPr>
    <w:rPr>
      <w:b/>
      <w:bCs/>
      <w:sz w:val="28"/>
      <w:szCs w:val="28"/>
      <w:u w:val="single" w:color="000000"/>
    </w:rPr>
  </w:style>
  <w:style w:type="paragraph" w:styleId="ListParagraph">
    <w:name w:val="List Paragraph"/>
    <w:basedOn w:val="Normal"/>
    <w:uiPriority w:val="1"/>
    <w:qFormat/>
    <w:pPr>
      <w:spacing w:before="109"/>
      <w:ind w:left="143" w:hanging="162"/>
      <w:jc w:val="both"/>
    </w:pPr>
  </w:style>
  <w:style w:type="paragraph" w:customStyle="1" w:styleId="TableParagraph">
    <w:name w:val="Table Paragraph"/>
    <w:basedOn w:val="Normal"/>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sdl.dichvucong.gov.vn/web/jsp/download_file.jsp?ma=3fcb863300442c60" TargetMode="External"/><Relationship Id="rId3" Type="http://schemas.openxmlformats.org/officeDocument/2006/relationships/settings" Target="settings.xml"/><Relationship Id="rId7" Type="http://schemas.openxmlformats.org/officeDocument/2006/relationships/hyperlink" Target="https://csdl.dichvucong.gov.vn/web/jsp/download_file.jsp?ma=3febd6e9017baf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dichvucong.gov.vn/web/jsp/download_file.jsp?ma=3fe7de6ec81da83a" TargetMode="External"/><Relationship Id="rId11" Type="http://schemas.openxmlformats.org/officeDocument/2006/relationships/theme" Target="theme/theme1.xml"/><Relationship Id="rId5" Type="http://schemas.openxmlformats.org/officeDocument/2006/relationships/hyperlink" Target="https://csdl.dichvucong.gov.vn/web/jsp/download_file.jsp?ma=3fe498810cf4b5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dl.dichvucong.gov.vn/web/jsp/download_file.jsp?ma=3fe30d4cfb12ab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Thanh Huong</cp:lastModifiedBy>
  <cp:revision>2</cp:revision>
  <dcterms:created xsi:type="dcterms:W3CDTF">2025-04-22T08:04:00Z</dcterms:created>
  <dcterms:modified xsi:type="dcterms:W3CDTF">2025-04-22T08:04:00Z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2016</vt:lpwstr>
  </property>
  <property fmtid="{D5CDD505-2E9C-101B-9397-08002B2CF9AE}" pid="4" name="LastSaved">
    <vt:filetime>2025-04-22T00:00:00Z</vt:filetime>
  </property>
  <property fmtid="{D5CDD505-2E9C-101B-9397-08002B2CF9AE}" pid="5" name="Producer">
    <vt:lpwstr>Microsoft® Word 2016</vt:lpwstr>
  </property>
</Properties>
</file>